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7CFE" w:rsidRDefault="00544481">
      <w:pPr>
        <w:pStyle w:val="Heading1"/>
      </w:pPr>
      <w:bookmarkStart w:id="0" w:name="f-93949"/>
      <w:bookmarkStart w:id="1" w:name="h-69213-content1"/>
      <w:bookmarkStart w:id="2" w:name="f-69213-content1"/>
      <w:bookmarkStart w:id="3" w:name="f-69213"/>
      <w:bookmarkStart w:id="4" w:name="f-93949-worksection-current"/>
      <w:bookmarkEnd w:id="0"/>
      <w:r>
        <w:t>0184p TERMGUARD termite management</w:t>
      </w:r>
      <w:bookmarkEnd w:id="1"/>
    </w:p>
    <w:p w:rsidR="00C77CFE" w:rsidRDefault="00544481">
      <w:pPr>
        <w:pStyle w:val="InstructionsHeading4"/>
      </w:pPr>
      <w:bookmarkStart w:id="5" w:name="f-83636-content1"/>
      <w:bookmarkStart w:id="6" w:name="f-83636"/>
      <w:bookmarkEnd w:id="2"/>
      <w:bookmarkEnd w:id="3"/>
      <w:r>
        <w:t xml:space="preserve">Branded </w:t>
      </w:r>
      <w:proofErr w:type="spellStart"/>
      <w:r>
        <w:t>worksection</w:t>
      </w:r>
      <w:proofErr w:type="spellEnd"/>
    </w:p>
    <w:p w:rsidR="00C77CFE" w:rsidRDefault="00544481">
      <w:pPr>
        <w:pStyle w:val="Instructions"/>
      </w:pPr>
      <w:r>
        <w:t xml:space="preserve">This branded </w:t>
      </w:r>
      <w:proofErr w:type="spellStart"/>
      <w:r>
        <w:t>worksection</w:t>
      </w:r>
      <w:proofErr w:type="spellEnd"/>
      <w:r>
        <w:t xml:space="preserve"> </w:t>
      </w:r>
      <w:r>
        <w:rPr>
          <w:i/>
        </w:rPr>
        <w:t>Template</w:t>
      </w:r>
      <w:r>
        <w:t xml:space="preserve"> has been developed by NATSPEC in conjunction with </w:t>
      </w:r>
      <w:proofErr w:type="spellStart"/>
      <w:r>
        <w:rPr>
          <w:b/>
        </w:rPr>
        <w:t>Termguard</w:t>
      </w:r>
      <w:proofErr w:type="spellEnd"/>
      <w:r>
        <w:rPr>
          <w:b/>
        </w:rPr>
        <w:t xml:space="preserve"> Pty Ltd</w:t>
      </w:r>
      <w:r>
        <w:t xml:space="preserve"> (the Product Partner) and may be used whilst the Product Partner is licensed to distribute it. The copyright remains with NATSPEC. As with all NATSPEC </w:t>
      </w:r>
      <w:proofErr w:type="spellStart"/>
      <w:r>
        <w:t>worksections</w:t>
      </w:r>
      <w:proofErr w:type="spellEnd"/>
      <w:r>
        <w:t>, it is the responsibility of the user to make sure it is completed appropriately for the pr</w:t>
      </w:r>
      <w:r>
        <w:t xml:space="preserve">oject. The user should also review its applicability for local conditions and regulations. Check </w:t>
      </w:r>
      <w:hyperlink r:id="rId7" w:history="1">
        <w:r>
          <w:rPr>
            <w:rStyle w:val="Hyperlink"/>
          </w:rPr>
          <w:t>www.natspec.com.au</w:t>
        </w:r>
      </w:hyperlink>
      <w:r>
        <w:t xml:space="preserve"> for the latest updated version.</w:t>
      </w:r>
    </w:p>
    <w:p w:rsidR="00C77CFE" w:rsidRDefault="00544481">
      <w:pPr>
        <w:pStyle w:val="InstructionsHeading4"/>
      </w:pPr>
      <w:bookmarkStart w:id="7" w:name="f-2_110270-1"/>
      <w:bookmarkStart w:id="8" w:name="f-2_110270"/>
      <w:bookmarkEnd w:id="5"/>
      <w:bookmarkEnd w:id="6"/>
      <w:proofErr w:type="spellStart"/>
      <w:r>
        <w:t>Worksection</w:t>
      </w:r>
      <w:proofErr w:type="spellEnd"/>
      <w:r>
        <w:t xml:space="preserve"> abstract</w:t>
      </w:r>
    </w:p>
    <w:p w:rsidR="00C77CFE" w:rsidRDefault="00544481">
      <w:pPr>
        <w:pStyle w:val="Instructions"/>
      </w:pPr>
      <w:r>
        <w:t xml:space="preserve">This branded </w:t>
      </w:r>
      <w:proofErr w:type="spellStart"/>
      <w:r>
        <w:t>worksection</w:t>
      </w:r>
      <w:proofErr w:type="spellEnd"/>
      <w:r>
        <w:t xml:space="preserve"> </w:t>
      </w:r>
      <w:r>
        <w:rPr>
          <w:i/>
        </w:rPr>
        <w:t>Template</w:t>
      </w:r>
      <w:r>
        <w:t xml:space="preserve"> is applica</w:t>
      </w:r>
      <w:r>
        <w:t xml:space="preserve">ble to </w:t>
      </w:r>
      <w:proofErr w:type="spellStart"/>
      <w:r>
        <w:t>Termguard</w:t>
      </w:r>
      <w:proofErr w:type="spellEnd"/>
      <w:r>
        <w:t xml:space="preserve"> and </w:t>
      </w:r>
      <w:proofErr w:type="spellStart"/>
      <w:r>
        <w:t>Granitgard</w:t>
      </w:r>
      <w:proofErr w:type="spellEnd"/>
      <w:r>
        <w:t xml:space="preserve"> chemical and non-chemical systems which may be used, alone or in combination, for termite management. The core standard is AS 3660.1.</w:t>
      </w:r>
    </w:p>
    <w:p w:rsidR="00C77CFE" w:rsidRDefault="00544481">
      <w:pPr>
        <w:pStyle w:val="InstructionsHeading4"/>
      </w:pPr>
      <w:bookmarkStart w:id="9" w:name="f-99906-2"/>
      <w:bookmarkStart w:id="10" w:name="f-99906"/>
      <w:bookmarkEnd w:id="7"/>
      <w:bookmarkEnd w:id="8"/>
      <w:r>
        <w:rPr>
          <w:i/>
        </w:rPr>
        <w:t>Guidance</w:t>
      </w:r>
      <w:r>
        <w:t xml:space="preserve"> text</w:t>
      </w:r>
    </w:p>
    <w:p w:rsidR="00C77CFE" w:rsidRDefault="00544481">
      <w:pPr>
        <w:pStyle w:val="Instructions"/>
      </w:pPr>
      <w:r>
        <w:t xml:space="preserve">All text within these boxes is provided as guidance for developing this </w:t>
      </w:r>
      <w:proofErr w:type="spellStart"/>
      <w:r>
        <w:t>work</w:t>
      </w:r>
      <w:r>
        <w:t>section</w:t>
      </w:r>
      <w:proofErr w:type="spellEnd"/>
      <w:r>
        <w:t xml:space="preserve"> and should not form part of the final specification. This </w:t>
      </w:r>
      <w:r>
        <w:rPr>
          <w:i/>
        </w:rPr>
        <w:t>Guidance</w:t>
      </w:r>
      <w:r>
        <w:t xml:space="preserve"> text may be hidden or deleted from the document using the hidden text </w:t>
      </w:r>
      <w:r>
        <w:rPr>
          <w:i/>
        </w:rPr>
        <w:t>Hide</w:t>
      </w:r>
      <w:r>
        <w:t xml:space="preserve"> and </w:t>
      </w:r>
      <w:r>
        <w:rPr>
          <w:i/>
        </w:rPr>
        <w:t>Delete</w:t>
      </w:r>
      <w:r>
        <w:t xml:space="preserve"> functions of your word processing system. For additional information visit FAQs at </w:t>
      </w:r>
      <w:hyperlink r:id="rId8" w:history="1">
        <w:r>
          <w:rPr>
            <w:rStyle w:val="Hyperlink"/>
          </w:rPr>
          <w:t>www.natspec.com.au</w:t>
        </w:r>
      </w:hyperlink>
      <w:r>
        <w:t>.</w:t>
      </w:r>
    </w:p>
    <w:p w:rsidR="00C77CFE" w:rsidRDefault="00544481">
      <w:pPr>
        <w:pStyle w:val="OptionalHeading4"/>
      </w:pPr>
      <w:bookmarkStart w:id="11" w:name="f-99904-3"/>
      <w:bookmarkStart w:id="12" w:name="f-99904"/>
      <w:bookmarkEnd w:id="9"/>
      <w:bookmarkEnd w:id="10"/>
      <w:r>
        <w:rPr>
          <w:i/>
        </w:rPr>
        <w:t>Optional</w:t>
      </w:r>
      <w:r>
        <w:t xml:space="preserve"> style text</w:t>
      </w:r>
    </w:p>
    <w:p w:rsidR="00C77CFE" w:rsidRDefault="00544481">
      <w:pPr>
        <w:pStyle w:val="OptionalNormal"/>
      </w:pPr>
      <w:r>
        <w:t xml:space="preserve">Text in this font (blue with a grey background) covers items specified less frequently. It is provided for incorporation into </w:t>
      </w:r>
      <w:r>
        <w:rPr>
          <w:i/>
        </w:rPr>
        <w:t>Normal</w:t>
      </w:r>
      <w:r>
        <w:t xml:space="preserve"> style text where it is applicable to a project.</w:t>
      </w:r>
    </w:p>
    <w:p w:rsidR="00C77CFE" w:rsidRDefault="00544481">
      <w:pPr>
        <w:pStyle w:val="InstructionsHeading4"/>
      </w:pPr>
      <w:bookmarkStart w:id="13" w:name="f-68611-content1"/>
      <w:bookmarkStart w:id="14" w:name="f-68611"/>
      <w:bookmarkEnd w:id="11"/>
      <w:bookmarkEnd w:id="12"/>
      <w:r>
        <w:t>Rela</w:t>
      </w:r>
      <w:r>
        <w:t>ted material located elsewhere in NATSPEC</w:t>
      </w:r>
    </w:p>
    <w:p w:rsidR="00C77CFE" w:rsidRDefault="00544481">
      <w:pPr>
        <w:pStyle w:val="Instructions"/>
      </w:pPr>
      <w:r>
        <w:t xml:space="preserve">If a listed </w:t>
      </w:r>
      <w:proofErr w:type="spellStart"/>
      <w:r>
        <w:t>worksection</w:t>
      </w:r>
      <w:proofErr w:type="spellEnd"/>
      <w:r>
        <w:t xml:space="preserve"> is not part of your subscription package and you wish to purchase it, contact NATSPEC.</w:t>
      </w:r>
    </w:p>
    <w:p w:rsidR="00C77CFE" w:rsidRDefault="00544481">
      <w:pPr>
        <w:pStyle w:val="Instructions"/>
      </w:pPr>
      <w:r>
        <w:t xml:space="preserve">Related material may be found in other </w:t>
      </w:r>
      <w:proofErr w:type="spellStart"/>
      <w:r>
        <w:t>worksections</w:t>
      </w:r>
      <w:proofErr w:type="spellEnd"/>
      <w:r>
        <w:t>. See for example:</w:t>
      </w:r>
    </w:p>
    <w:p w:rsidR="00C77CFE" w:rsidRDefault="00544481">
      <w:pPr>
        <w:pStyle w:val="Instructionsindent"/>
      </w:pPr>
      <w:r>
        <w:rPr>
          <w:i/>
        </w:rPr>
        <w:t>0314 Concrete in situ</w:t>
      </w:r>
      <w:r>
        <w:t xml:space="preserve"> for concret</w:t>
      </w:r>
      <w:r>
        <w:t>e slab used as a termite management system.</w:t>
      </w:r>
    </w:p>
    <w:p w:rsidR="00C77CFE" w:rsidRDefault="00544481">
      <w:pPr>
        <w:pStyle w:val="InstructionsHeading4"/>
      </w:pPr>
      <w:bookmarkStart w:id="15" w:name="f-67676-content1"/>
      <w:bookmarkStart w:id="16" w:name="f-67676"/>
      <w:bookmarkEnd w:id="13"/>
      <w:bookmarkEnd w:id="14"/>
      <w:r>
        <w:t>Documenting this and related work</w:t>
      </w:r>
    </w:p>
    <w:p w:rsidR="00C77CFE" w:rsidRDefault="00544481">
      <w:pPr>
        <w:pStyle w:val="Instructions"/>
      </w:pPr>
      <w:r>
        <w:t>You may document this and related work as follows:</w:t>
      </w:r>
    </w:p>
    <w:p w:rsidR="00C77CFE" w:rsidRDefault="00544481">
      <w:pPr>
        <w:pStyle w:val="Instructionsindent"/>
      </w:pPr>
      <w:r>
        <w:t xml:space="preserve">Termite management systems are not described elsewhere - having the different types collected in one </w:t>
      </w:r>
      <w:proofErr w:type="spellStart"/>
      <w:r>
        <w:t>worksection</w:t>
      </w:r>
      <w:proofErr w:type="spellEnd"/>
      <w:r>
        <w:t xml:space="preserve"> permits ready </w:t>
      </w:r>
      <w:r>
        <w:t xml:space="preserve">specification coordination of composite installations. Coordinate with other </w:t>
      </w:r>
      <w:proofErr w:type="spellStart"/>
      <w:r>
        <w:t>worksections</w:t>
      </w:r>
      <w:proofErr w:type="spellEnd"/>
      <w:r>
        <w:t>, such as </w:t>
      </w:r>
      <w:r>
        <w:rPr>
          <w:i/>
        </w:rPr>
        <w:t>0222 Earthwork</w:t>
      </w:r>
      <w:r>
        <w:t xml:space="preserve">, </w:t>
      </w:r>
      <w:r>
        <w:rPr>
          <w:i/>
        </w:rPr>
        <w:t>0314 Concrete in situ</w:t>
      </w:r>
      <w:r>
        <w:t xml:space="preserve">, </w:t>
      </w:r>
      <w:r>
        <w:rPr>
          <w:i/>
        </w:rPr>
        <w:t>0331 Brick and block construction</w:t>
      </w:r>
      <w:r>
        <w:t xml:space="preserve">, </w:t>
      </w:r>
      <w:r>
        <w:rPr>
          <w:i/>
        </w:rPr>
        <w:t>0381 Structural timber</w:t>
      </w:r>
      <w:r>
        <w:t xml:space="preserve"> and </w:t>
      </w:r>
      <w:r>
        <w:rPr>
          <w:i/>
        </w:rPr>
        <w:t>0382 Light timber framing</w:t>
      </w:r>
      <w:r>
        <w:t>.</w:t>
      </w:r>
    </w:p>
    <w:p w:rsidR="00C77CFE" w:rsidRDefault="00544481">
      <w:pPr>
        <w:pStyle w:val="Instructionsindent"/>
      </w:pPr>
      <w:r>
        <w:t>Slabs on ground: Coordinate w</w:t>
      </w:r>
      <w:r>
        <w:t xml:space="preserve">ith the concrete </w:t>
      </w:r>
      <w:proofErr w:type="spellStart"/>
      <w:r>
        <w:t>worksections</w:t>
      </w:r>
      <w:proofErr w:type="spellEnd"/>
      <w:r>
        <w:t xml:space="preserve"> where slabs on ground to AS 2870 or AS 3600 are used as part of the termite control system. AS 3660.1 cites both standards for this purpose and advises that, if using AS 3600, due regard must be given to minimising shrinkage c</w:t>
      </w:r>
      <w:r>
        <w:t>racking.</w:t>
      </w:r>
    </w:p>
    <w:p w:rsidR="00C77CFE" w:rsidRDefault="00544481">
      <w:pPr>
        <w:pStyle w:val="Instructionsindent"/>
      </w:pPr>
      <w:r>
        <w:t>For structural elements below the termite management system and for suspended floors, see AS 3660.1 Section 3.</w:t>
      </w:r>
    </w:p>
    <w:p w:rsidR="00C77CFE" w:rsidRDefault="00544481">
      <w:pPr>
        <w:pStyle w:val="Instructionsindent"/>
      </w:pPr>
      <w:r>
        <w:t>Termite resistant materials used as a stand-alone method: In addition to structural elements, allow for termite resistant non-structural</w:t>
      </w:r>
      <w:r>
        <w:t xml:space="preserve"> timber elements such as architraves, door jambs, window frames and reveals, skirtings, and </w:t>
      </w:r>
      <w:proofErr w:type="spellStart"/>
      <w:r>
        <w:t>fascias</w:t>
      </w:r>
      <w:proofErr w:type="spellEnd"/>
      <w:r>
        <w:t xml:space="preserve"> and barge boards.</w:t>
      </w:r>
    </w:p>
    <w:p w:rsidR="00C77CFE" w:rsidRDefault="00544481">
      <w:pPr>
        <w:pStyle w:val="Instructionsindent"/>
      </w:pPr>
      <w:r>
        <w:t xml:space="preserve">Site management: Allow for landscaping and site management requirements on drawings or other </w:t>
      </w:r>
      <w:proofErr w:type="spellStart"/>
      <w:r>
        <w:t>worksections</w:t>
      </w:r>
      <w:proofErr w:type="spellEnd"/>
      <w:r>
        <w:t xml:space="preserve"> such as surface and subsurface d</w:t>
      </w:r>
      <w:r>
        <w:t>rainage, vegetation clearing (to plant roots) and use of fill without vegetative matter.</w:t>
      </w:r>
    </w:p>
    <w:p w:rsidR="00C77CFE" w:rsidRDefault="00544481">
      <w:pPr>
        <w:pStyle w:val="Instructions"/>
      </w:pPr>
      <w:bookmarkStart w:id="17" w:name="f-104408-1"/>
      <w:bookmarkStart w:id="18" w:name="f-104408"/>
      <w:r>
        <w:t xml:space="preserve">The </w:t>
      </w:r>
      <w:r>
        <w:rPr>
          <w:i/>
        </w:rPr>
        <w:t>Normal</w:t>
      </w:r>
      <w:r>
        <w:t xml:space="preserve"> style text of this </w:t>
      </w:r>
      <w:proofErr w:type="spellStart"/>
      <w:r>
        <w:t>worksection</w:t>
      </w:r>
      <w:proofErr w:type="spellEnd"/>
      <w:r>
        <w:t> may refer to items as being documented elsewhere in the contract documentation. Make sure they are documented.</w:t>
      </w:r>
    </w:p>
    <w:bookmarkEnd w:id="17"/>
    <w:bookmarkEnd w:id="18"/>
    <w:p w:rsidR="00C77CFE" w:rsidRDefault="00544481">
      <w:pPr>
        <w:pStyle w:val="Instructions"/>
      </w:pPr>
      <w:r>
        <w:t xml:space="preserve">Search </w:t>
      </w:r>
      <w:hyperlink r:id="rId9" w:history="1">
        <w:r>
          <w:rPr>
            <w:rStyle w:val="Hyperlink"/>
          </w:rPr>
          <w:t>acumen.architecture.com.au</w:t>
        </w:r>
      </w:hyperlink>
      <w:r>
        <w:t>, the Australian Institute of Architects’ practice advisory subscription service, for termite management and warranty periods.</w:t>
      </w:r>
    </w:p>
    <w:p w:rsidR="00C77CFE" w:rsidRDefault="00544481">
      <w:pPr>
        <w:pStyle w:val="InstructionsHeading4"/>
      </w:pPr>
      <w:bookmarkStart w:id="19" w:name="f-63929-content1"/>
      <w:bookmarkStart w:id="20" w:name="f-63929"/>
      <w:bookmarkEnd w:id="15"/>
      <w:bookmarkEnd w:id="16"/>
      <w:r>
        <w:t>Specifying ESD</w:t>
      </w:r>
    </w:p>
    <w:p w:rsidR="00C77CFE" w:rsidRDefault="00544481">
      <w:pPr>
        <w:pStyle w:val="Instructions"/>
      </w:pPr>
      <w:r>
        <w:t xml:space="preserve">The following may be specified by retaining </w:t>
      </w:r>
      <w:r>
        <w:t>default text:</w:t>
      </w:r>
    </w:p>
    <w:p w:rsidR="00C77CFE" w:rsidRDefault="00544481">
      <w:pPr>
        <w:pStyle w:val="Instructionsindent"/>
      </w:pPr>
      <w:r>
        <w:t>Non-chemical management systems.</w:t>
      </w:r>
    </w:p>
    <w:p w:rsidR="00C77CFE" w:rsidRDefault="00544481">
      <w:pPr>
        <w:pStyle w:val="Instructions"/>
      </w:pPr>
      <w:r>
        <w:t>The following may be specified by including additional text:</w:t>
      </w:r>
    </w:p>
    <w:p w:rsidR="00C77CFE" w:rsidRDefault="00544481">
      <w:pPr>
        <w:pStyle w:val="Instructionsindent"/>
      </w:pPr>
      <w:r>
        <w:t>Low toxicity chemical treatments.</w:t>
      </w:r>
    </w:p>
    <w:p w:rsidR="00C77CFE" w:rsidRDefault="00544481">
      <w:pPr>
        <w:pStyle w:val="Instructionsindent"/>
      </w:pPr>
      <w:r>
        <w:t>Chemical free accessories, e.g. resins, grouts, mortars and collars.</w:t>
      </w:r>
    </w:p>
    <w:p w:rsidR="00C77CFE" w:rsidRDefault="00544481">
      <w:pPr>
        <w:pStyle w:val="Instructions"/>
      </w:pPr>
      <w:r>
        <w:t>Refer to the NATSPEC </w:t>
      </w:r>
      <w:proofErr w:type="spellStart"/>
      <w:r>
        <w:t>TECHreport</w:t>
      </w:r>
      <w:proofErr w:type="spellEnd"/>
      <w:r>
        <w:t> TR 01 on specifying ESD.</w:t>
      </w:r>
    </w:p>
    <w:p w:rsidR="00C77CFE" w:rsidRDefault="00544481">
      <w:pPr>
        <w:pStyle w:val="Heading2"/>
      </w:pPr>
      <w:bookmarkStart w:id="21" w:name="h-88042-content1"/>
      <w:bookmarkStart w:id="22" w:name="f-88042-content1"/>
      <w:bookmarkStart w:id="23" w:name="f-88042"/>
      <w:bookmarkEnd w:id="19"/>
      <w:bookmarkEnd w:id="20"/>
      <w:r>
        <w:t>General</w:t>
      </w:r>
      <w:bookmarkEnd w:id="21"/>
    </w:p>
    <w:p w:rsidR="00C77CFE" w:rsidRDefault="00544481">
      <w:pPr>
        <w:pStyle w:val="Instructions"/>
      </w:pPr>
      <w:r>
        <w:t xml:space="preserve">The </w:t>
      </w:r>
      <w:proofErr w:type="spellStart"/>
      <w:r>
        <w:t>Termguard</w:t>
      </w:r>
      <w:proofErr w:type="spellEnd"/>
      <w:r>
        <w:t xml:space="preserve"> Reticulation Systems have been extensively tested and successfully used over the past two decades, and have been specifically designed to offer long-term termite management and damage prevention systems. Together with today’s </w:t>
      </w:r>
      <w:r>
        <w:lastRenderedPageBreak/>
        <w:t xml:space="preserve">environmentally </w:t>
      </w:r>
      <w:r>
        <w:t xml:space="preserve">acceptable termite control agents, </w:t>
      </w:r>
      <w:proofErr w:type="spellStart"/>
      <w:r>
        <w:t>Termguard’s</w:t>
      </w:r>
      <w:proofErr w:type="spellEnd"/>
      <w:r>
        <w:t xml:space="preserve"> termite reticulation systems have been the perfect partner to provide an effective replenishable barrier, yet minimise the total impact on the environment.</w:t>
      </w:r>
    </w:p>
    <w:p w:rsidR="00C77CFE" w:rsidRDefault="00544481">
      <w:pPr>
        <w:pStyle w:val="Heading3"/>
      </w:pPr>
      <w:bookmarkStart w:id="24" w:name="h-92121-content"/>
      <w:bookmarkStart w:id="25" w:name="f-92121-content"/>
      <w:bookmarkEnd w:id="22"/>
      <w:bookmarkEnd w:id="23"/>
      <w:r>
        <w:t>Responsibilities</w:t>
      </w:r>
      <w:bookmarkEnd w:id="24"/>
    </w:p>
    <w:p w:rsidR="00C77CFE" w:rsidRDefault="00544481">
      <w:pPr>
        <w:pStyle w:val="Heading4"/>
      </w:pPr>
      <w:bookmarkStart w:id="26" w:name="h-90832-content1"/>
      <w:bookmarkStart w:id="27" w:name="f-90832-content1"/>
      <w:bookmarkStart w:id="28" w:name="f-90832"/>
      <w:bookmarkEnd w:id="25"/>
      <w:r>
        <w:t>General</w:t>
      </w:r>
      <w:bookmarkEnd w:id="26"/>
    </w:p>
    <w:p w:rsidR="00C77CFE" w:rsidRDefault="00544481">
      <w:r>
        <w:t xml:space="preserve">Requirement: Provide </w:t>
      </w:r>
      <w:proofErr w:type="spellStart"/>
      <w:r>
        <w:t>Termgua</w:t>
      </w:r>
      <w:r>
        <w:t>rd</w:t>
      </w:r>
      <w:proofErr w:type="spellEnd"/>
      <w:r>
        <w:t xml:space="preserve"> and </w:t>
      </w:r>
      <w:proofErr w:type="spellStart"/>
      <w:r>
        <w:t>Granitgard</w:t>
      </w:r>
      <w:proofErr w:type="spellEnd"/>
      <w:r>
        <w:t xml:space="preserve"> termite management materials and systems, as documented.</w:t>
      </w:r>
    </w:p>
    <w:p w:rsidR="00C77CFE" w:rsidRDefault="00544481">
      <w:pPr>
        <w:pStyle w:val="Instructions"/>
      </w:pPr>
      <w:bookmarkStart w:id="29" w:name="f-99931-2"/>
      <w:bookmarkStart w:id="30" w:name="f-99931"/>
      <w:bookmarkStart w:id="31" w:name="f-90832-content2"/>
      <w:bookmarkEnd w:id="27"/>
      <w:r>
        <w:rPr>
          <w:i/>
        </w:rPr>
        <w:t>Documented</w:t>
      </w:r>
      <w:r>
        <w:t xml:space="preserve"> is defined in </w:t>
      </w:r>
      <w:r>
        <w:rPr>
          <w:i/>
        </w:rPr>
        <w:t>0171 General requirements</w:t>
      </w:r>
      <w:r>
        <w:t xml:space="preserve"> as meaning contained in the contract documents.</w:t>
      </w:r>
    </w:p>
    <w:p w:rsidR="00C77CFE" w:rsidRDefault="00544481">
      <w:pPr>
        <w:pStyle w:val="Heading4"/>
      </w:pPr>
      <w:bookmarkStart w:id="32" w:name="h-64950-content1"/>
      <w:bookmarkStart w:id="33" w:name="f-64950-content1"/>
      <w:bookmarkStart w:id="34" w:name="f-64950"/>
      <w:bookmarkEnd w:id="29"/>
      <w:bookmarkEnd w:id="30"/>
      <w:bookmarkEnd w:id="31"/>
      <w:bookmarkEnd w:id="28"/>
      <w:r>
        <w:t>Performance</w:t>
      </w:r>
      <w:bookmarkEnd w:id="32"/>
    </w:p>
    <w:p w:rsidR="00C77CFE" w:rsidRDefault="00544481">
      <w:r>
        <w:t>Objective: Protection of building from damage caused by termite attack</w:t>
      </w:r>
      <w:r>
        <w:t>.</w:t>
      </w:r>
    </w:p>
    <w:p w:rsidR="00C77CFE" w:rsidRDefault="00544481">
      <w:pPr>
        <w:pStyle w:val="Instructions"/>
      </w:pPr>
      <w:r>
        <w:t>Delete if NCC level of protection only is required as defined in BCA B1.4(</w:t>
      </w:r>
      <w:proofErr w:type="spellStart"/>
      <w:r>
        <w:t>i</w:t>
      </w:r>
      <w:proofErr w:type="spellEnd"/>
      <w:r>
        <w:t>) and BCA 3.1.4.</w:t>
      </w:r>
    </w:p>
    <w:p w:rsidR="00C77CFE" w:rsidRDefault="00544481">
      <w:pPr>
        <w:pStyle w:val="Heading3"/>
      </w:pPr>
      <w:bookmarkStart w:id="35" w:name="h-80609-content"/>
      <w:bookmarkStart w:id="36" w:name="f-80609-content"/>
      <w:bookmarkEnd w:id="33"/>
      <w:bookmarkEnd w:id="34"/>
      <w:r>
        <w:t>Company contacts</w:t>
      </w:r>
      <w:bookmarkEnd w:id="35"/>
    </w:p>
    <w:p w:rsidR="00C77CFE" w:rsidRDefault="00544481">
      <w:pPr>
        <w:pStyle w:val="Heading4"/>
      </w:pPr>
      <w:bookmarkStart w:id="37" w:name="h-71526-content1"/>
      <w:bookmarkStart w:id="38" w:name="f-71526-content1"/>
      <w:bookmarkStart w:id="39" w:name="f-71526"/>
      <w:bookmarkEnd w:id="36"/>
      <w:r>
        <w:t xml:space="preserve">TERMGUARD technical contacts </w:t>
      </w:r>
      <w:bookmarkEnd w:id="37"/>
    </w:p>
    <w:p w:rsidR="00C77CFE" w:rsidRDefault="00544481">
      <w:r>
        <w:t xml:space="preserve">Website: </w:t>
      </w:r>
      <w:hyperlink r:id="rId10" w:history="1">
        <w:r>
          <w:rPr>
            <w:rStyle w:val="Hyperlink"/>
          </w:rPr>
          <w:t>termguard.com.au/your-nearest-</w:t>
        </w:r>
        <w:proofErr w:type="spellStart"/>
        <w:r>
          <w:rPr>
            <w:rStyle w:val="Hyperlink"/>
          </w:rPr>
          <w:t>termgu</w:t>
        </w:r>
        <w:r>
          <w:rPr>
            <w:rStyle w:val="Hyperlink"/>
          </w:rPr>
          <w:t>ard</w:t>
        </w:r>
        <w:proofErr w:type="spellEnd"/>
        <w:r>
          <w:rPr>
            <w:rStyle w:val="Hyperlink"/>
          </w:rPr>
          <w:t>-installer</w:t>
        </w:r>
      </w:hyperlink>
    </w:p>
    <w:p w:rsidR="00C77CFE" w:rsidRDefault="00544481">
      <w:pPr>
        <w:pStyle w:val="Heading3"/>
      </w:pPr>
      <w:bookmarkStart w:id="40" w:name="h-67550-content"/>
      <w:bookmarkStart w:id="41" w:name="f-67550-content"/>
      <w:bookmarkStart w:id="42" w:name="f-67550"/>
      <w:bookmarkEnd w:id="38"/>
      <w:bookmarkEnd w:id="39"/>
      <w:r>
        <w:t>Cross references</w:t>
      </w:r>
      <w:bookmarkEnd w:id="40"/>
    </w:p>
    <w:p w:rsidR="00C77CFE" w:rsidRDefault="00544481">
      <w:pPr>
        <w:pStyle w:val="Heading4"/>
      </w:pPr>
      <w:bookmarkStart w:id="43" w:name="h-99933-4"/>
      <w:bookmarkStart w:id="44" w:name="f-99933-4"/>
      <w:bookmarkStart w:id="45" w:name="f-99933"/>
      <w:bookmarkEnd w:id="41"/>
      <w:bookmarkEnd w:id="42"/>
      <w:r>
        <w:t>General</w:t>
      </w:r>
      <w:bookmarkEnd w:id="43"/>
    </w:p>
    <w:p w:rsidR="00C77CFE" w:rsidRDefault="00544481">
      <w:r>
        <w:t>Requirement: Conform to the following:</w:t>
      </w:r>
    </w:p>
    <w:p w:rsidR="00C77CFE" w:rsidRDefault="00544481">
      <w:pPr>
        <w:pStyle w:val="NormalIndent"/>
      </w:pPr>
      <w:r>
        <w:rPr>
          <w:i/>
        </w:rPr>
        <w:t>0171 General requirements</w:t>
      </w:r>
      <w:r>
        <w:t>.</w:t>
      </w:r>
    </w:p>
    <w:p w:rsidR="00C77CFE" w:rsidRDefault="00544481">
      <w:pPr>
        <w:pStyle w:val="Instructions"/>
      </w:pPr>
      <w:r>
        <w:rPr>
          <w:i/>
        </w:rPr>
        <w:t>0171 General requirements</w:t>
      </w:r>
      <w:r>
        <w:t xml:space="preserve"> </w:t>
      </w:r>
      <w:proofErr w:type="gramStart"/>
      <w:r>
        <w:t>contains</w:t>
      </w:r>
      <w:proofErr w:type="gramEnd"/>
      <w:r>
        <w:t xml:space="preserve"> umbrella requirements for all building and services </w:t>
      </w:r>
      <w:proofErr w:type="spellStart"/>
      <w:r>
        <w:t>worksections</w:t>
      </w:r>
      <w:proofErr w:type="spellEnd"/>
      <w:r>
        <w:t>.</w:t>
      </w:r>
    </w:p>
    <w:p w:rsidR="00C77CFE" w:rsidRDefault="00544481">
      <w:pPr>
        <w:pStyle w:val="Instructions"/>
      </w:pPr>
      <w:r>
        <w:t xml:space="preserve">List the </w:t>
      </w:r>
      <w:proofErr w:type="spellStart"/>
      <w:r>
        <w:t>worksections</w:t>
      </w:r>
      <w:proofErr w:type="spellEnd"/>
      <w:r>
        <w:t xml:space="preserve"> cross referenced by this </w:t>
      </w:r>
      <w:proofErr w:type="spellStart"/>
      <w:r>
        <w:t>worksection</w:t>
      </w:r>
      <w:proofErr w:type="spellEnd"/>
      <w:r>
        <w:t xml:space="preserve">. </w:t>
      </w:r>
      <w:r>
        <w:rPr>
          <w:i/>
        </w:rPr>
        <w:t>0171 General requirements</w:t>
      </w:r>
      <w:r>
        <w:t xml:space="preserve"> </w:t>
      </w:r>
      <w:proofErr w:type="gramStart"/>
      <w:r>
        <w:t>references</w:t>
      </w:r>
      <w:proofErr w:type="gramEnd"/>
      <w:r>
        <w:t xml:space="preserve"> the </w:t>
      </w:r>
      <w:r>
        <w:rPr>
          <w:i/>
        </w:rPr>
        <w:t>018 Common requirements</w:t>
      </w:r>
      <w:r>
        <w:t xml:space="preserve"> subgroup of </w:t>
      </w:r>
      <w:proofErr w:type="spellStart"/>
      <w:r>
        <w:t>worksections</w:t>
      </w:r>
      <w:proofErr w:type="spellEnd"/>
      <w:r>
        <w:t xml:space="preserve">. It is not necessary to repeat them here. However, you may also wish to direct the contractor to other </w:t>
      </w:r>
      <w:proofErr w:type="spellStart"/>
      <w:r>
        <w:t>worksections</w:t>
      </w:r>
      <w:proofErr w:type="spellEnd"/>
      <w:r>
        <w:t xml:space="preserve"> where there may be work that is close</w:t>
      </w:r>
      <w:r>
        <w:t>ly associated with this work.</w:t>
      </w:r>
    </w:p>
    <w:p w:rsidR="00C77CFE" w:rsidRDefault="00544481">
      <w:pPr>
        <w:pStyle w:val="Instructions"/>
      </w:pPr>
      <w:r>
        <w:t xml:space="preserve">NATSPEC uses generic </w:t>
      </w:r>
      <w:proofErr w:type="spellStart"/>
      <w:r>
        <w:t>worksection</w:t>
      </w:r>
      <w:proofErr w:type="spellEnd"/>
      <w:r>
        <w:t xml:space="preserve"> titles, whether or not there are branded equivalents. If you use a branded </w:t>
      </w:r>
      <w:proofErr w:type="spellStart"/>
      <w:r>
        <w:t>worksection</w:t>
      </w:r>
      <w:proofErr w:type="spellEnd"/>
      <w:r>
        <w:t>, change the cross reference here.</w:t>
      </w:r>
    </w:p>
    <w:p w:rsidR="00C77CFE" w:rsidRDefault="00544481">
      <w:pPr>
        <w:pStyle w:val="Heading3"/>
      </w:pPr>
      <w:bookmarkStart w:id="46" w:name="h-85546-content"/>
      <w:bookmarkStart w:id="47" w:name="f-85546-content"/>
      <w:bookmarkEnd w:id="44"/>
      <w:bookmarkEnd w:id="45"/>
      <w:r>
        <w:t>Standards</w:t>
      </w:r>
      <w:bookmarkEnd w:id="46"/>
    </w:p>
    <w:p w:rsidR="00C77CFE" w:rsidRDefault="00544481">
      <w:pPr>
        <w:pStyle w:val="Heading4"/>
      </w:pPr>
      <w:bookmarkStart w:id="48" w:name="h-70085-content1"/>
      <w:bookmarkStart w:id="49" w:name="f-70085-content1"/>
      <w:bookmarkEnd w:id="47"/>
      <w:r>
        <w:t>General</w:t>
      </w:r>
      <w:bookmarkEnd w:id="48"/>
    </w:p>
    <w:p w:rsidR="00C77CFE" w:rsidRDefault="00544481">
      <w:r>
        <w:t>Termite management systems: To AS 3660.1.</w:t>
      </w:r>
    </w:p>
    <w:p w:rsidR="00C77CFE" w:rsidRDefault="00544481">
      <w:pPr>
        <w:pStyle w:val="Instructions"/>
      </w:pPr>
      <w:r>
        <w:t>See AS 3660.</w:t>
      </w:r>
      <w:r>
        <w:t>2 for termite management in existing buildings and AS 3660.3 for assessing the effectiveness of proposed systems and the termite resistance of materials and components. For pest inspections of timber in existing buildings, see AS 4349.3.</w:t>
      </w:r>
    </w:p>
    <w:p w:rsidR="00C77CFE" w:rsidRDefault="00544481">
      <w:pPr>
        <w:pStyle w:val="Heading3"/>
      </w:pPr>
      <w:bookmarkStart w:id="50" w:name="h-97151-content"/>
      <w:bookmarkStart w:id="51" w:name="f-97151-content"/>
      <w:bookmarkEnd w:id="49"/>
      <w:r>
        <w:t>Manufacturer's doc</w:t>
      </w:r>
      <w:r>
        <w:t>uments</w:t>
      </w:r>
      <w:bookmarkEnd w:id="50"/>
    </w:p>
    <w:p w:rsidR="00C77CFE" w:rsidRDefault="00544481">
      <w:pPr>
        <w:pStyle w:val="Heading4"/>
      </w:pPr>
      <w:bookmarkStart w:id="52" w:name="h-62354-content1"/>
      <w:bookmarkStart w:id="53" w:name="f-62354-content1"/>
      <w:bookmarkStart w:id="54" w:name="f-62354"/>
      <w:bookmarkEnd w:id="51"/>
      <w:r>
        <w:t>Technical manuals</w:t>
      </w:r>
      <w:bookmarkEnd w:id="52"/>
    </w:p>
    <w:p w:rsidR="00C77CFE" w:rsidRDefault="00544481">
      <w:r>
        <w:t xml:space="preserve">Website: </w:t>
      </w:r>
      <w:hyperlink r:id="rId11" w:history="1">
        <w:r>
          <w:rPr>
            <w:rStyle w:val="Hyperlink"/>
          </w:rPr>
          <w:t>termguard.com.au/contact-us</w:t>
        </w:r>
      </w:hyperlink>
    </w:p>
    <w:p w:rsidR="00C77CFE" w:rsidRDefault="00544481">
      <w:pPr>
        <w:pStyle w:val="Heading3"/>
      </w:pPr>
      <w:bookmarkStart w:id="55" w:name="h-93472-content"/>
      <w:bookmarkStart w:id="56" w:name="f-93472-content"/>
      <w:bookmarkEnd w:id="53"/>
      <w:bookmarkEnd w:id="54"/>
      <w:r>
        <w:t>Submissions</w:t>
      </w:r>
      <w:bookmarkEnd w:id="55"/>
    </w:p>
    <w:p w:rsidR="00C77CFE" w:rsidRDefault="00544481">
      <w:pPr>
        <w:pStyle w:val="Heading4"/>
      </w:pPr>
      <w:bookmarkStart w:id="57" w:name="h-74611-content1"/>
      <w:bookmarkStart w:id="58" w:name="f-74611-content1"/>
      <w:bookmarkStart w:id="59" w:name="f-74611"/>
      <w:bookmarkEnd w:id="56"/>
      <w:r>
        <w:t>Certification</w:t>
      </w:r>
      <w:bookmarkEnd w:id="57"/>
    </w:p>
    <w:p w:rsidR="00C77CFE" w:rsidRDefault="00544481">
      <w:r>
        <w:t>Certificate of installation: Submit evidence from an accredited technician that the system conforms to AS 3660.1 Appendix A and documented requirements.</w:t>
      </w:r>
    </w:p>
    <w:p w:rsidR="00C77CFE" w:rsidRDefault="00544481">
      <w:pPr>
        <w:pStyle w:val="Heading4"/>
      </w:pPr>
      <w:bookmarkStart w:id="60" w:name="h-82722-content1"/>
      <w:bookmarkStart w:id="61" w:name="f-82722-content1"/>
      <w:bookmarkStart w:id="62" w:name="f-82722"/>
      <w:bookmarkEnd w:id="58"/>
      <w:bookmarkEnd w:id="59"/>
      <w:r>
        <w:t>Records</w:t>
      </w:r>
      <w:bookmarkEnd w:id="60"/>
    </w:p>
    <w:p w:rsidR="00C77CFE" w:rsidRDefault="00544481">
      <w:r>
        <w:t>Completion: Submit record drawings identifying the locations of the installed system.</w:t>
      </w:r>
    </w:p>
    <w:p w:rsidR="00C77CFE" w:rsidRDefault="00544481">
      <w:pPr>
        <w:pStyle w:val="Heading4"/>
      </w:pPr>
      <w:bookmarkStart w:id="63" w:name="h-87063-content1"/>
      <w:bookmarkStart w:id="64" w:name="f-87063-content1"/>
      <w:bookmarkStart w:id="65" w:name="f-87063"/>
      <w:bookmarkEnd w:id="61"/>
      <w:bookmarkEnd w:id="62"/>
      <w:r>
        <w:t>Tests</w:t>
      </w:r>
      <w:bookmarkEnd w:id="63"/>
    </w:p>
    <w:p w:rsidR="00C77CFE" w:rsidRDefault="00544481">
      <w:pPr>
        <w:pStyle w:val="Instructions"/>
      </w:pPr>
      <w:bookmarkStart w:id="66" w:name="f-100491-1"/>
      <w:bookmarkStart w:id="67" w:name="f-100491"/>
      <w:bookmarkStart w:id="68" w:name="f-87063-content2"/>
      <w:bookmarkEnd w:id="64"/>
      <w:r>
        <w:rPr>
          <w:i/>
        </w:rPr>
        <w:t>017</w:t>
      </w:r>
      <w:r>
        <w:rPr>
          <w:i/>
        </w:rPr>
        <w:t>1 General requirements</w:t>
      </w:r>
      <w:r>
        <w:t xml:space="preserve"> </w:t>
      </w:r>
      <w:proofErr w:type="gramStart"/>
      <w:r>
        <w:t>covers</w:t>
      </w:r>
      <w:proofErr w:type="gramEnd"/>
      <w:r>
        <w:t xml:space="preserve"> tests in </w:t>
      </w:r>
      <w:r>
        <w:rPr>
          <w:b/>
        </w:rPr>
        <w:t>Definitions</w:t>
      </w:r>
      <w:r>
        <w:t xml:space="preserve"> and calls for an inspection and testing plan under </w:t>
      </w:r>
      <w:r>
        <w:rPr>
          <w:b/>
        </w:rPr>
        <w:t>SUBMISSIONS</w:t>
      </w:r>
      <w:r>
        <w:t xml:space="preserve">, </w:t>
      </w:r>
      <w:r>
        <w:rPr>
          <w:b/>
        </w:rPr>
        <w:t>Tests</w:t>
      </w:r>
      <w:r>
        <w:t>.</w:t>
      </w:r>
    </w:p>
    <w:p w:rsidR="00C77CFE" w:rsidRDefault="00544481">
      <w:bookmarkStart w:id="69" w:name="f-87063-content3"/>
      <w:bookmarkEnd w:id="66"/>
      <w:bookmarkEnd w:id="67"/>
      <w:bookmarkEnd w:id="68"/>
      <w:r>
        <w:t>Site tests: Submit test results as follows:</w:t>
      </w:r>
    </w:p>
    <w:p w:rsidR="00C77CFE" w:rsidRDefault="00544481">
      <w:pPr>
        <w:pStyle w:val="NormalIndent"/>
      </w:pPr>
      <w:r>
        <w:t xml:space="preserve">Chemical termite management systems: To AS 3660.1 Appendix E, and as required for the </w:t>
      </w:r>
      <w:proofErr w:type="spellStart"/>
      <w:r>
        <w:t>Code</w:t>
      </w:r>
      <w:r>
        <w:t>mark</w:t>
      </w:r>
      <w:proofErr w:type="spellEnd"/>
      <w:r>
        <w:t xml:space="preserve"> Certificate of Conformance.</w:t>
      </w:r>
    </w:p>
    <w:p w:rsidR="00C77CFE" w:rsidRDefault="00544481">
      <w:pPr>
        <w:pStyle w:val="Heading4"/>
      </w:pPr>
      <w:bookmarkStart w:id="70" w:name="h-93059-content1"/>
      <w:bookmarkStart w:id="71" w:name="f-93059-content1"/>
      <w:bookmarkStart w:id="72" w:name="f-93059"/>
      <w:bookmarkEnd w:id="69"/>
      <w:bookmarkEnd w:id="65"/>
      <w:r>
        <w:t>Warranties</w:t>
      </w:r>
      <w:bookmarkEnd w:id="70"/>
    </w:p>
    <w:p w:rsidR="00C77CFE" w:rsidRDefault="00544481">
      <w:r>
        <w:t>Requirement: Submit the following:</w:t>
      </w:r>
    </w:p>
    <w:p w:rsidR="00C77CFE" w:rsidRDefault="00544481">
      <w:pPr>
        <w:pStyle w:val="NormalIndent"/>
      </w:pPr>
      <w:proofErr w:type="gramStart"/>
      <w:r>
        <w:t>50 year</w:t>
      </w:r>
      <w:proofErr w:type="gramEnd"/>
      <w:r>
        <w:t xml:space="preserve"> warranty: For installations conforming to </w:t>
      </w:r>
      <w:proofErr w:type="spellStart"/>
      <w:r>
        <w:t>Termguard</w:t>
      </w:r>
      <w:proofErr w:type="spellEnd"/>
      <w:r>
        <w:t xml:space="preserve"> and </w:t>
      </w:r>
      <w:proofErr w:type="spellStart"/>
      <w:r>
        <w:t>Granitgard</w:t>
      </w:r>
      <w:proofErr w:type="spellEnd"/>
      <w:r>
        <w:t> specifications.</w:t>
      </w:r>
    </w:p>
    <w:p w:rsidR="00C77CFE" w:rsidRDefault="00544481">
      <w:pPr>
        <w:pStyle w:val="Heading3"/>
      </w:pPr>
      <w:bookmarkStart w:id="73" w:name="h-94158-content"/>
      <w:bookmarkStart w:id="74" w:name="f-94158-content"/>
      <w:bookmarkStart w:id="75" w:name="f-94158"/>
      <w:bookmarkEnd w:id="71"/>
      <w:bookmarkEnd w:id="72"/>
      <w:r>
        <w:lastRenderedPageBreak/>
        <w:t>Inspection</w:t>
      </w:r>
      <w:bookmarkEnd w:id="73"/>
    </w:p>
    <w:p w:rsidR="00C77CFE" w:rsidRDefault="00544481">
      <w:pPr>
        <w:pStyle w:val="Heading4"/>
      </w:pPr>
      <w:bookmarkStart w:id="76" w:name="h-87081-content1"/>
      <w:bookmarkStart w:id="77" w:name="f-87081-content1"/>
      <w:bookmarkStart w:id="78" w:name="f-87081"/>
      <w:bookmarkEnd w:id="74"/>
      <w:bookmarkEnd w:id="75"/>
      <w:r>
        <w:t>Notice</w:t>
      </w:r>
      <w:bookmarkEnd w:id="76"/>
    </w:p>
    <w:p w:rsidR="00C77CFE" w:rsidRDefault="00544481">
      <w:r>
        <w:t>Inspection: Give notice so that inspection may be made of the following:</w:t>
      </w:r>
    </w:p>
    <w:p w:rsidR="00C77CFE" w:rsidRDefault="00544481">
      <w:pPr>
        <w:pStyle w:val="NormalIndent"/>
      </w:pPr>
      <w:r>
        <w:t>Completed earthworks or substrate preparation before system application/installation.</w:t>
      </w:r>
    </w:p>
    <w:p w:rsidR="00C77CFE" w:rsidRDefault="00544481">
      <w:pPr>
        <w:pStyle w:val="NormalIndent"/>
      </w:pPr>
      <w:r>
        <w:t>The completed termite management system.</w:t>
      </w:r>
    </w:p>
    <w:p w:rsidR="00C77CFE" w:rsidRDefault="00544481">
      <w:pPr>
        <w:pStyle w:val="Instructions"/>
      </w:pPr>
      <w:r>
        <w:t>Amend to suit the project, adding critical stage inspect</w:t>
      </w:r>
      <w:r>
        <w:t>ions required.</w:t>
      </w:r>
    </w:p>
    <w:p w:rsidR="00C77CFE" w:rsidRDefault="00544481">
      <w:pPr>
        <w:pStyle w:val="Instructions"/>
      </w:pPr>
      <w:r>
        <w:rPr>
          <w:b/>
        </w:rPr>
        <w:t>Hold points</w:t>
      </w:r>
      <w:r>
        <w:t>, if required, should be inserted here.</w:t>
      </w:r>
    </w:p>
    <w:p w:rsidR="00C77CFE" w:rsidRDefault="00544481">
      <w:pPr>
        <w:pStyle w:val="Heading2"/>
      </w:pPr>
      <w:bookmarkStart w:id="79" w:name="h-77077-content"/>
      <w:bookmarkStart w:id="80" w:name="f-77077-content"/>
      <w:bookmarkEnd w:id="77"/>
      <w:bookmarkEnd w:id="78"/>
      <w:r>
        <w:t>Products</w:t>
      </w:r>
      <w:bookmarkEnd w:id="79"/>
    </w:p>
    <w:p w:rsidR="00C77CFE" w:rsidRDefault="00544481">
      <w:pPr>
        <w:pStyle w:val="Heading3"/>
      </w:pPr>
      <w:bookmarkStart w:id="81" w:name="h-85531-content"/>
      <w:bookmarkStart w:id="82" w:name="f-85531-content"/>
      <w:bookmarkStart w:id="83" w:name="f-85531"/>
      <w:bookmarkEnd w:id="80"/>
      <w:r>
        <w:t>General</w:t>
      </w:r>
      <w:bookmarkEnd w:id="81"/>
    </w:p>
    <w:p w:rsidR="00C77CFE" w:rsidRDefault="00544481">
      <w:pPr>
        <w:pStyle w:val="Heading4"/>
      </w:pPr>
      <w:bookmarkStart w:id="84" w:name="h-99935-2"/>
      <w:bookmarkStart w:id="85" w:name="f-99935-2"/>
      <w:bookmarkStart w:id="86" w:name="f-99935"/>
      <w:bookmarkEnd w:id="82"/>
      <w:bookmarkEnd w:id="83"/>
      <w:r>
        <w:t>Product substitution</w:t>
      </w:r>
      <w:bookmarkEnd w:id="84"/>
    </w:p>
    <w:p w:rsidR="00C77CFE" w:rsidRDefault="00544481">
      <w:r>
        <w:t xml:space="preserve">Other products: Conform to PRODUCTS, </w:t>
      </w:r>
      <w:r>
        <w:rPr>
          <w:b/>
        </w:rPr>
        <w:t>GENERAL</w:t>
      </w:r>
      <w:r>
        <w:t xml:space="preserve">, </w:t>
      </w:r>
      <w:r>
        <w:rPr>
          <w:b/>
        </w:rPr>
        <w:t>Substitutions</w:t>
      </w:r>
      <w:r>
        <w:t xml:space="preserve"> in </w:t>
      </w:r>
      <w:r>
        <w:rPr>
          <w:i/>
        </w:rPr>
        <w:t>0171 General requirements</w:t>
      </w:r>
      <w:r>
        <w:t>.</w:t>
      </w:r>
    </w:p>
    <w:p w:rsidR="00C77CFE" w:rsidRDefault="00544481">
      <w:pPr>
        <w:pStyle w:val="Instructions"/>
      </w:pPr>
      <w:r>
        <w:t xml:space="preserve">The </w:t>
      </w:r>
      <w:r>
        <w:rPr>
          <w:i/>
        </w:rPr>
        <w:t>0171 General requirements</w:t>
      </w:r>
      <w:r>
        <w:t xml:space="preserve"> clause sets out the submissions </w:t>
      </w:r>
      <w:r>
        <w:t>required if the contractor proposes alternative products. Refer also to NATSPEC </w:t>
      </w:r>
      <w:proofErr w:type="spellStart"/>
      <w:r>
        <w:t>TECHnote</w:t>
      </w:r>
      <w:proofErr w:type="spellEnd"/>
      <w:r>
        <w:t> GEN 006 for more information on proprietary specification.</w:t>
      </w:r>
    </w:p>
    <w:p w:rsidR="00C77CFE" w:rsidRDefault="00544481">
      <w:pPr>
        <w:pStyle w:val="Heading3"/>
      </w:pPr>
      <w:bookmarkStart w:id="87" w:name="h-86558-content"/>
      <w:bookmarkStart w:id="88" w:name="f-86558-content"/>
      <w:bookmarkEnd w:id="85"/>
      <w:bookmarkEnd w:id="86"/>
      <w:r>
        <w:t>Granitgard physical systems</w:t>
      </w:r>
      <w:bookmarkEnd w:id="87"/>
    </w:p>
    <w:p w:rsidR="00C77CFE" w:rsidRDefault="00544481">
      <w:pPr>
        <w:pStyle w:val="Heading4"/>
      </w:pPr>
      <w:bookmarkStart w:id="89" w:name="h-63833-content1"/>
      <w:bookmarkStart w:id="90" w:name="f-63833-content1"/>
      <w:bookmarkStart w:id="91" w:name="f-63833"/>
      <w:bookmarkEnd w:id="88"/>
      <w:r>
        <w:t>Granular materials</w:t>
      </w:r>
      <w:bookmarkEnd w:id="89"/>
    </w:p>
    <w:p w:rsidR="00C77CFE" w:rsidRDefault="00544481">
      <w:r>
        <w:t>Standard: To AS 3660.1 Section 6.</w:t>
      </w:r>
    </w:p>
    <w:p w:rsidR="00C77CFE" w:rsidRDefault="00544481">
      <w:r>
        <w:t>Description: Non-chemical t</w:t>
      </w:r>
      <w:r>
        <w:t>ermite management system of graded and shaped stone particles and PVC-U strip shielding.</w:t>
      </w:r>
    </w:p>
    <w:p w:rsidR="00C77CFE" w:rsidRDefault="00544481">
      <w:r>
        <w:t xml:space="preserve">Certification: </w:t>
      </w:r>
      <w:proofErr w:type="spellStart"/>
      <w:r>
        <w:t>CodeMark</w:t>
      </w:r>
      <w:proofErr w:type="spellEnd"/>
      <w:r>
        <w:t xml:space="preserve"> C</w:t>
      </w:r>
      <w:r>
        <w:t>ertificate of Conformity CM40276.</w:t>
      </w:r>
    </w:p>
    <w:p w:rsidR="00C77CFE" w:rsidRDefault="00544481">
      <w:pPr>
        <w:pStyle w:val="Instructions"/>
      </w:pPr>
      <w:r>
        <w:t xml:space="preserve">See </w:t>
      </w:r>
      <w:proofErr w:type="spellStart"/>
      <w:r>
        <w:t>CodeMark</w:t>
      </w:r>
      <w:proofErr w:type="spellEnd"/>
      <w:r>
        <w:t xml:space="preserve"> certificate for expiry date, conditions and limitations. See </w:t>
      </w:r>
      <w:hyperlink r:id="rId12" w:history="1">
        <w:r>
          <w:rPr>
            <w:rStyle w:val="Hyperlink"/>
          </w:rPr>
          <w:t>www.jas-anz.org/our-directory/codemark-certified-organisations</w:t>
        </w:r>
      </w:hyperlink>
      <w:r>
        <w:t xml:space="preserve"> for the </w:t>
      </w:r>
      <w:proofErr w:type="spellStart"/>
      <w:r>
        <w:t>CodeMark</w:t>
      </w:r>
      <w:proofErr w:type="spellEnd"/>
      <w:r>
        <w:t xml:space="preserve"> Register of Cert</w:t>
      </w:r>
      <w:r>
        <w:t>ificates of Conformity.</w:t>
      </w:r>
    </w:p>
    <w:p w:rsidR="00C77CFE" w:rsidRDefault="00544481">
      <w:pPr>
        <w:pStyle w:val="Heading4"/>
      </w:pPr>
      <w:bookmarkStart w:id="92" w:name="h-67144-content1"/>
      <w:bookmarkStart w:id="93" w:name="f-67144-content1"/>
      <w:bookmarkStart w:id="94" w:name="f-67144"/>
      <w:bookmarkEnd w:id="90"/>
      <w:bookmarkEnd w:id="91"/>
      <w:r>
        <w:t>Concrete slab</w:t>
      </w:r>
      <w:bookmarkEnd w:id="92"/>
    </w:p>
    <w:p w:rsidR="00C77CFE" w:rsidRDefault="00544481">
      <w:r>
        <w:t>Standard: To AS 3660.1 Section 4.</w:t>
      </w:r>
    </w:p>
    <w:p w:rsidR="00C77CFE" w:rsidRDefault="00544481">
      <w:r>
        <w:t>Slab penetration and joint protection: Install PVC-U shields to all relevant service penetrations.</w:t>
      </w:r>
    </w:p>
    <w:p w:rsidR="00C77CFE" w:rsidRDefault="00544481">
      <w:pPr>
        <w:pStyle w:val="Instructions"/>
      </w:pPr>
      <w:r>
        <w:t>AS 3660.1 clause 4.3.2.4.1 requires penetrations be fitted/treated with one of the fo</w:t>
      </w:r>
      <w:r>
        <w:t>llowing:</w:t>
      </w:r>
    </w:p>
    <w:p w:rsidR="00C77CFE" w:rsidRDefault="00544481">
      <w:pPr>
        <w:pStyle w:val="Instructionsindent"/>
      </w:pPr>
      <w:r>
        <w:t>Collar: To AS 3660.1 clause 4.3.2.4.2.</w:t>
      </w:r>
    </w:p>
    <w:p w:rsidR="00C77CFE" w:rsidRDefault="00544481">
      <w:pPr>
        <w:pStyle w:val="Instructionsindent"/>
      </w:pPr>
      <w:r>
        <w:t>Granular materials: To AS 3660.1 Section 6.</w:t>
      </w:r>
    </w:p>
    <w:p w:rsidR="00C77CFE" w:rsidRDefault="00544481">
      <w:pPr>
        <w:pStyle w:val="Instructionsindent"/>
      </w:pPr>
      <w:r>
        <w:t>Chemical termite management system: To AS 3660.1 Section 7.</w:t>
      </w:r>
    </w:p>
    <w:p w:rsidR="00C77CFE" w:rsidRDefault="00544481">
      <w:pPr>
        <w:pStyle w:val="Heading3"/>
      </w:pPr>
      <w:bookmarkStart w:id="95" w:name="h-97672-content1"/>
      <w:bookmarkStart w:id="96" w:name="f-97672-content1"/>
      <w:bookmarkStart w:id="97" w:name="f-97672"/>
      <w:bookmarkEnd w:id="93"/>
      <w:bookmarkEnd w:id="94"/>
      <w:r>
        <w:t>TERMGUARD chemical systems</w:t>
      </w:r>
      <w:bookmarkEnd w:id="95"/>
    </w:p>
    <w:p w:rsidR="00C77CFE" w:rsidRDefault="00544481">
      <w:pPr>
        <w:pStyle w:val="Instructions"/>
      </w:pPr>
      <w:bookmarkStart w:id="98" w:name="f-89945-content1"/>
      <w:bookmarkStart w:id="99" w:name="f-89945"/>
      <w:bookmarkEnd w:id="96"/>
      <w:bookmarkEnd w:id="97"/>
      <w:r>
        <w:t>The APVMA (Australian Pesticides and Veterinary Medicines Authority) maintain</w:t>
      </w:r>
      <w:r>
        <w:t>s the Public Chemical Registration Information System (</w:t>
      </w:r>
      <w:proofErr w:type="spellStart"/>
      <w:r>
        <w:t>PubBCRIS</w:t>
      </w:r>
      <w:proofErr w:type="spellEnd"/>
      <w:r>
        <w:t xml:space="preserve">) database for registered products. See </w:t>
      </w:r>
      <w:hyperlink r:id="rId13" w:history="1">
        <w:r>
          <w:rPr>
            <w:rStyle w:val="Hyperlink"/>
          </w:rPr>
          <w:t>portal.apvma.gov.au/</w:t>
        </w:r>
        <w:proofErr w:type="spellStart"/>
        <w:r>
          <w:rPr>
            <w:rStyle w:val="Hyperlink"/>
          </w:rPr>
          <w:t>pubcris</w:t>
        </w:r>
        <w:proofErr w:type="spellEnd"/>
      </w:hyperlink>
    </w:p>
    <w:p w:rsidR="00C77CFE" w:rsidRDefault="00544481">
      <w:pPr>
        <w:pStyle w:val="Heading4"/>
      </w:pPr>
      <w:bookmarkStart w:id="100" w:name="h-85095-content1"/>
      <w:bookmarkStart w:id="101" w:name="f-85095-content1"/>
      <w:bookmarkStart w:id="102" w:name="f-85095"/>
      <w:bookmarkEnd w:id="98"/>
      <w:bookmarkEnd w:id="99"/>
      <w:r>
        <w:t>General</w:t>
      </w:r>
      <w:bookmarkEnd w:id="100"/>
    </w:p>
    <w:p w:rsidR="00C77CFE" w:rsidRDefault="00544481">
      <w:r>
        <w:t>Standard: To AS 3660.1 Section 7.</w:t>
      </w:r>
    </w:p>
    <w:p w:rsidR="00C77CFE" w:rsidRDefault="00544481">
      <w:r>
        <w:t>Type testing: To AS 3660.3 Sect</w:t>
      </w:r>
      <w:r>
        <w:t>ion 5.</w:t>
      </w:r>
    </w:p>
    <w:p w:rsidR="00C77CFE" w:rsidRDefault="00544481">
      <w:pPr>
        <w:pStyle w:val="Heading4"/>
      </w:pPr>
      <w:bookmarkStart w:id="103" w:name="h-85907-content1"/>
      <w:bookmarkStart w:id="104" w:name="f-85907-content1"/>
      <w:bookmarkStart w:id="105" w:name="f-85907"/>
      <w:bookmarkEnd w:id="101"/>
      <w:bookmarkEnd w:id="102"/>
      <w:r>
        <w:t>TERMGUARD reticulation system</w:t>
      </w:r>
      <w:bookmarkEnd w:id="103"/>
    </w:p>
    <w:p w:rsidR="00C77CFE" w:rsidRDefault="00544481">
      <w:pPr>
        <w:pStyle w:val="Instructions"/>
      </w:pPr>
      <w:r>
        <w:t>Under-slab termiticide reticulation systems have been developed to overcome the problem of reapplication under the slab. Some under-slab reticulation systems, for example, rely on the slab forming part of the management</w:t>
      </w:r>
      <w:r>
        <w:t xml:space="preserve"> system, as do slab penetration systems.</w:t>
      </w:r>
    </w:p>
    <w:p w:rsidR="00C77CFE" w:rsidRDefault="00544481">
      <w:r>
        <w:t>Description: Chemical perimeter and penetrations retreatment system.</w:t>
      </w:r>
    </w:p>
    <w:p w:rsidR="00C77CFE" w:rsidRDefault="00544481">
      <w:r>
        <w:t xml:space="preserve">Certification: </w:t>
      </w:r>
      <w:proofErr w:type="spellStart"/>
      <w:r>
        <w:t>CodeMark</w:t>
      </w:r>
      <w:proofErr w:type="spellEnd"/>
      <w:r>
        <w:t xml:space="preserve"> Certificate of Conformity CM40275.</w:t>
      </w:r>
    </w:p>
    <w:p w:rsidR="00C77CFE" w:rsidRDefault="00544481">
      <w:pPr>
        <w:pStyle w:val="Instructions"/>
      </w:pPr>
      <w:r>
        <w:t xml:space="preserve">See </w:t>
      </w:r>
      <w:proofErr w:type="spellStart"/>
      <w:r>
        <w:t>CodeMark</w:t>
      </w:r>
      <w:proofErr w:type="spellEnd"/>
      <w:r>
        <w:t xml:space="preserve"> certificate for expiry date, conditions and limitations. See </w:t>
      </w:r>
      <w:hyperlink r:id="rId14" w:history="1">
        <w:r>
          <w:rPr>
            <w:rStyle w:val="Hyperlink"/>
          </w:rPr>
          <w:t>www.jas-anz.org/our-directory/codemark-certified-organisations</w:t>
        </w:r>
      </w:hyperlink>
      <w:r>
        <w:t xml:space="preserve"> for the </w:t>
      </w:r>
      <w:proofErr w:type="spellStart"/>
      <w:r>
        <w:t>CodeMark</w:t>
      </w:r>
      <w:proofErr w:type="spellEnd"/>
      <w:r>
        <w:t xml:space="preserve"> Register of Certificates of Conformity.</w:t>
      </w:r>
    </w:p>
    <w:p w:rsidR="00C77CFE" w:rsidRDefault="00544481">
      <w:pPr>
        <w:pStyle w:val="Heading2"/>
      </w:pPr>
      <w:bookmarkStart w:id="106" w:name="h-92521-content"/>
      <w:bookmarkStart w:id="107" w:name="f-92521-content"/>
      <w:bookmarkEnd w:id="104"/>
      <w:bookmarkEnd w:id="105"/>
      <w:r>
        <w:lastRenderedPageBreak/>
        <w:t>Execution</w:t>
      </w:r>
      <w:bookmarkEnd w:id="106"/>
    </w:p>
    <w:p w:rsidR="00C77CFE" w:rsidRDefault="00544481">
      <w:pPr>
        <w:pStyle w:val="Heading3"/>
      </w:pPr>
      <w:bookmarkStart w:id="108" w:name="h-85895-content"/>
      <w:bookmarkStart w:id="109" w:name="f-85895-content"/>
      <w:bookmarkEnd w:id="107"/>
      <w:r>
        <w:t>Installation</w:t>
      </w:r>
      <w:bookmarkEnd w:id="108"/>
    </w:p>
    <w:p w:rsidR="00C77CFE" w:rsidRDefault="00544481">
      <w:pPr>
        <w:pStyle w:val="Heading4"/>
      </w:pPr>
      <w:bookmarkStart w:id="110" w:name="h-82565-content1"/>
      <w:bookmarkStart w:id="111" w:name="f-82565-content1"/>
      <w:bookmarkStart w:id="112" w:name="f-82565"/>
      <w:bookmarkEnd w:id="109"/>
      <w:r>
        <w:t>General</w:t>
      </w:r>
      <w:bookmarkEnd w:id="110"/>
    </w:p>
    <w:p w:rsidR="00C77CFE" w:rsidRDefault="00544481">
      <w:r>
        <w:t>Requirement: To AS 3660.1 and the manufacturer’s recommendations.</w:t>
      </w:r>
    </w:p>
    <w:p w:rsidR="00C77CFE" w:rsidRDefault="00544481">
      <w:pPr>
        <w:pStyle w:val="Heading4"/>
      </w:pPr>
      <w:bookmarkStart w:id="113" w:name="h-94855-content1"/>
      <w:bookmarkStart w:id="114" w:name="f-94855-content1"/>
      <w:bookmarkStart w:id="115" w:name="f-94855"/>
      <w:bookmarkEnd w:id="111"/>
      <w:bookmarkEnd w:id="112"/>
      <w:r>
        <w:t>Testing</w:t>
      </w:r>
      <w:bookmarkEnd w:id="113"/>
    </w:p>
    <w:p w:rsidR="00C77CFE" w:rsidRDefault="00544481">
      <w:r>
        <w:t>Chemical soil termite management: Test and evaluate for chemical holding in soil to AS 3660.1 Appendix E.</w:t>
      </w:r>
    </w:p>
    <w:p w:rsidR="00C77CFE" w:rsidRDefault="00544481">
      <w:pPr>
        <w:pStyle w:val="Heading3"/>
      </w:pPr>
      <w:bookmarkStart w:id="116" w:name="h-96335-content"/>
      <w:bookmarkStart w:id="117" w:name="f-96335-content"/>
      <w:bookmarkEnd w:id="114"/>
      <w:bookmarkEnd w:id="115"/>
      <w:r>
        <w:t>Completion</w:t>
      </w:r>
      <w:bookmarkEnd w:id="116"/>
    </w:p>
    <w:p w:rsidR="00C77CFE" w:rsidRDefault="00544481">
      <w:pPr>
        <w:pStyle w:val="Heading4"/>
      </w:pPr>
      <w:bookmarkStart w:id="118" w:name="h-95275-content1"/>
      <w:bookmarkStart w:id="119" w:name="f-95275-content1"/>
      <w:bookmarkStart w:id="120" w:name="f-95275"/>
      <w:bookmarkEnd w:id="117"/>
      <w:r>
        <w:t>Termite management system notice</w:t>
      </w:r>
      <w:bookmarkEnd w:id="118"/>
    </w:p>
    <w:p w:rsidR="00C77CFE" w:rsidRDefault="00544481">
      <w:r>
        <w:t>General: Permanently fix a durab</w:t>
      </w:r>
      <w:r>
        <w:t>le notice in a prominent location to BCA B1.4(</w:t>
      </w:r>
      <w:proofErr w:type="spellStart"/>
      <w:r>
        <w:t>i</w:t>
      </w:r>
      <w:proofErr w:type="spellEnd"/>
      <w:r>
        <w:t>)(ii) or BCA 3.1.4.4.</w:t>
      </w:r>
    </w:p>
    <w:p w:rsidR="00C77CFE" w:rsidRDefault="00544481">
      <w:pPr>
        <w:pStyle w:val="Instructions"/>
      </w:pPr>
      <w:r>
        <w:t xml:space="preserve">This sign is nominated in </w:t>
      </w:r>
      <w:r>
        <w:rPr>
          <w:i/>
        </w:rPr>
        <w:t>0581 Signage</w:t>
      </w:r>
      <w:r>
        <w:t xml:space="preserve"> for statutory signs. If </w:t>
      </w:r>
      <w:r>
        <w:rPr>
          <w:i/>
        </w:rPr>
        <w:t>0581 Signage</w:t>
      </w:r>
      <w:r>
        <w:t xml:space="preserve"> is included in the project specification delete and cross refer as appropriate.</w:t>
      </w:r>
    </w:p>
    <w:p w:rsidR="00C77CFE" w:rsidRDefault="00544481">
      <w:pPr>
        <w:pStyle w:val="Heading4"/>
      </w:pPr>
      <w:bookmarkStart w:id="121" w:name="h-66305-content1"/>
      <w:bookmarkStart w:id="122" w:name="f-66305-content1"/>
      <w:bookmarkStart w:id="123" w:name="f-66305"/>
      <w:bookmarkEnd w:id="119"/>
      <w:bookmarkEnd w:id="120"/>
      <w:r>
        <w:t>Waste materials</w:t>
      </w:r>
      <w:bookmarkEnd w:id="121"/>
    </w:p>
    <w:p w:rsidR="00C77CFE" w:rsidRDefault="00544481">
      <w:r>
        <w:t>Progressive cleaning: Remove waste building materials, which could attract termites, from the site.</w:t>
      </w:r>
    </w:p>
    <w:p w:rsidR="00C77CFE" w:rsidRDefault="00544481">
      <w:pPr>
        <w:pStyle w:val="Heading4"/>
      </w:pPr>
      <w:bookmarkStart w:id="124" w:name="h-72462-content1"/>
      <w:bookmarkStart w:id="125" w:name="f-72462-content1"/>
      <w:bookmarkStart w:id="126" w:name="f-72462"/>
      <w:bookmarkEnd w:id="122"/>
      <w:bookmarkEnd w:id="123"/>
      <w:r>
        <w:t>Warranties</w:t>
      </w:r>
      <w:bookmarkEnd w:id="124"/>
    </w:p>
    <w:p w:rsidR="00C77CFE" w:rsidRDefault="00544481">
      <w:r>
        <w:t>Residential construction: Conform to the following:</w:t>
      </w:r>
    </w:p>
    <w:p w:rsidR="00C77CFE" w:rsidRDefault="00544481">
      <w:pPr>
        <w:pStyle w:val="NormalIndent"/>
      </w:pPr>
      <w:r>
        <w:t xml:space="preserve">Warranty form: As provided on the </w:t>
      </w:r>
      <w:proofErr w:type="spellStart"/>
      <w:r>
        <w:t>Termguard</w:t>
      </w:r>
      <w:proofErr w:type="spellEnd"/>
      <w:r>
        <w:t xml:space="preserve"> website.</w:t>
      </w:r>
    </w:p>
    <w:p w:rsidR="00C77CFE" w:rsidRDefault="00544481">
      <w:pPr>
        <w:pStyle w:val="NormalIndent"/>
      </w:pPr>
      <w:r>
        <w:t>Warranty period: 50 years on materials a</w:t>
      </w:r>
      <w:r>
        <w:t>nd 10 years on workmanship.</w:t>
      </w:r>
    </w:p>
    <w:p w:rsidR="00C77CFE" w:rsidRDefault="00544481">
      <w:pPr>
        <w:pStyle w:val="NormalIndent"/>
      </w:pPr>
      <w:r>
        <w:t>Renewability: Renewable on a continuous basis without limit.</w:t>
      </w:r>
    </w:p>
    <w:p w:rsidR="00C77CFE" w:rsidRDefault="00544481">
      <w:r>
        <w:t>Non-residential construction: Conform to the following:</w:t>
      </w:r>
    </w:p>
    <w:p w:rsidR="00C77CFE" w:rsidRDefault="00544481">
      <w:pPr>
        <w:pStyle w:val="NormalIndent"/>
      </w:pPr>
      <w:r>
        <w:t xml:space="preserve">Warranty form: As provided on the </w:t>
      </w:r>
      <w:proofErr w:type="spellStart"/>
      <w:r>
        <w:t>Termguard</w:t>
      </w:r>
      <w:proofErr w:type="spellEnd"/>
      <w:r>
        <w:t xml:space="preserve"> website.</w:t>
      </w:r>
    </w:p>
    <w:p w:rsidR="00C77CFE" w:rsidRDefault="00544481">
      <w:pPr>
        <w:pStyle w:val="NormalIndent"/>
      </w:pPr>
      <w:r>
        <w:t>Warranty period: 50 years on materials and 10 year on work</w:t>
      </w:r>
      <w:r>
        <w:t>manship.</w:t>
      </w:r>
    </w:p>
    <w:p w:rsidR="00C77CFE" w:rsidRDefault="00544481">
      <w:pPr>
        <w:pStyle w:val="NormalIndent"/>
      </w:pPr>
      <w:r>
        <w:t>Renewability: Renewable on a continuous basis without limit.</w:t>
      </w:r>
    </w:p>
    <w:p w:rsidR="00C77CFE" w:rsidRDefault="00544481">
      <w:pPr>
        <w:pStyle w:val="Instructions"/>
      </w:pPr>
      <w:r>
        <w:t>The form(s) required should be provided as part of the contract documentation.</w:t>
      </w:r>
    </w:p>
    <w:p w:rsidR="00C77CFE" w:rsidRDefault="00544481">
      <w:pPr>
        <w:pStyle w:val="Heading4"/>
      </w:pPr>
      <w:bookmarkStart w:id="127" w:name="h-83403-content1"/>
      <w:bookmarkStart w:id="128" w:name="f-83403-content1"/>
      <w:bookmarkStart w:id="129" w:name="f-83403"/>
      <w:bookmarkEnd w:id="125"/>
      <w:bookmarkEnd w:id="126"/>
      <w:r>
        <w:t>Completion inspection</w:t>
      </w:r>
      <w:bookmarkEnd w:id="127"/>
    </w:p>
    <w:p w:rsidR="00C77CFE" w:rsidRDefault="00544481">
      <w:r>
        <w:t>Report: At the end of the defects liability period, inspect the termite management sy</w:t>
      </w:r>
      <w:r>
        <w:t>stems and submit a report on their efficacy and status.</w:t>
      </w:r>
    </w:p>
    <w:p w:rsidR="00C77CFE" w:rsidRDefault="00544481">
      <w:pPr>
        <w:pStyle w:val="Instructions"/>
      </w:pPr>
      <w:r>
        <w:t xml:space="preserve">Annual inspection is recommended. Accordingly, there should be one at the end of the normal </w:t>
      </w:r>
      <w:proofErr w:type="gramStart"/>
      <w:r>
        <w:t>12 month</w:t>
      </w:r>
      <w:proofErr w:type="gramEnd"/>
      <w:r>
        <w:t xml:space="preserve"> defects liability period.</w:t>
      </w:r>
    </w:p>
    <w:p w:rsidR="00C77CFE" w:rsidRDefault="00544481">
      <w:pPr>
        <w:pStyle w:val="Heading2"/>
      </w:pPr>
      <w:bookmarkStart w:id="130" w:name="h-68073-content"/>
      <w:bookmarkStart w:id="131" w:name="f-68073-content"/>
      <w:bookmarkStart w:id="132" w:name="f-68073"/>
      <w:bookmarkEnd w:id="128"/>
      <w:bookmarkEnd w:id="129"/>
      <w:r>
        <w:t>Selections</w:t>
      </w:r>
      <w:bookmarkEnd w:id="130"/>
    </w:p>
    <w:p w:rsidR="00C77CFE" w:rsidRDefault="00544481">
      <w:pPr>
        <w:pStyle w:val="Instructions"/>
      </w:pPr>
      <w:bookmarkStart w:id="133" w:name="f-99936-2"/>
      <w:bookmarkStart w:id="134" w:name="f-99936"/>
      <w:bookmarkEnd w:id="131"/>
      <w:bookmarkEnd w:id="132"/>
      <w:r>
        <w:rPr>
          <w:b/>
        </w:rPr>
        <w:t>Schedules</w:t>
      </w:r>
      <w:r>
        <w:t xml:space="preserve"> are a way of documenting a selection of proprietary </w:t>
      </w:r>
      <w:r>
        <w:t>or generic products or systems by their properties. Indicate their locations here and/or on the drawings. Refer to NATSPEC </w:t>
      </w:r>
      <w:proofErr w:type="spellStart"/>
      <w:r>
        <w:t>TECHnote</w:t>
      </w:r>
      <w:proofErr w:type="spellEnd"/>
      <w:r>
        <w:t> GEN 024 for guidance on using and editing schedules.</w:t>
      </w:r>
    </w:p>
    <w:p w:rsidR="00C77CFE" w:rsidRDefault="00544481">
      <w:pPr>
        <w:pStyle w:val="Heading3"/>
      </w:pPr>
      <w:bookmarkStart w:id="135" w:name="h-73616-content"/>
      <w:bookmarkStart w:id="136" w:name="f-73616-content"/>
      <w:bookmarkEnd w:id="133"/>
      <w:bookmarkEnd w:id="134"/>
      <w:r>
        <w:t>Schedule</w:t>
      </w:r>
      <w:bookmarkEnd w:id="135"/>
    </w:p>
    <w:p w:rsidR="00C77CFE" w:rsidRDefault="00544481">
      <w:pPr>
        <w:pStyle w:val="Heading4"/>
      </w:pPr>
      <w:bookmarkStart w:id="137" w:name="h-66581-content1"/>
      <w:bookmarkStart w:id="138" w:name="f-66581-content1"/>
      <w:bookmarkStart w:id="139" w:name="f-66581"/>
      <w:bookmarkEnd w:id="136"/>
      <w:r>
        <w:t>Termite management systems schedule</w:t>
      </w:r>
      <w:bookmarkEnd w:id="137"/>
    </w:p>
    <w:tbl>
      <w:tblPr>
        <w:tblStyle w:val="NATSPECTable"/>
        <w:tblW w:w="5000" w:type="pct"/>
        <w:tblLook w:val="0600" w:firstRow="0" w:lastRow="0" w:firstColumn="0" w:lastColumn="0" w:noHBand="1" w:noVBand="1"/>
      </w:tblPr>
      <w:tblGrid>
        <w:gridCol w:w="2350"/>
        <w:gridCol w:w="2267"/>
        <w:gridCol w:w="2267"/>
        <w:gridCol w:w="2267"/>
      </w:tblGrid>
      <w:tr w:rsidR="00C77CFE">
        <w:trPr>
          <w:tblHeader/>
        </w:trPr>
        <w:tc>
          <w:tcPr>
            <w:tcW w:w="2500" w:type="dxa"/>
          </w:tcPr>
          <w:p w:rsidR="00C77CFE" w:rsidRDefault="00544481">
            <w:pPr>
              <w:pStyle w:val="Tabletitle"/>
            </w:pPr>
            <w:r>
              <w:t>Property</w:t>
            </w:r>
          </w:p>
        </w:tc>
        <w:tc>
          <w:tcPr>
            <w:tcW w:w="2500" w:type="dxa"/>
          </w:tcPr>
          <w:p w:rsidR="00C77CFE" w:rsidRDefault="00544481">
            <w:pPr>
              <w:pStyle w:val="Tabletitle"/>
            </w:pPr>
            <w:r>
              <w:t>TB1</w:t>
            </w:r>
          </w:p>
        </w:tc>
        <w:tc>
          <w:tcPr>
            <w:tcW w:w="2500" w:type="dxa"/>
          </w:tcPr>
          <w:p w:rsidR="00C77CFE" w:rsidRDefault="00544481">
            <w:pPr>
              <w:pStyle w:val="Tabletitle"/>
            </w:pPr>
            <w:r>
              <w:t>TB2</w:t>
            </w:r>
          </w:p>
        </w:tc>
        <w:tc>
          <w:tcPr>
            <w:tcW w:w="2500" w:type="dxa"/>
          </w:tcPr>
          <w:p w:rsidR="00C77CFE" w:rsidRDefault="00544481">
            <w:pPr>
              <w:pStyle w:val="Tabletitle"/>
            </w:pPr>
            <w:r>
              <w:t>TB3</w:t>
            </w:r>
          </w:p>
        </w:tc>
      </w:tr>
      <w:tr w:rsidR="00C77CFE">
        <w:tc>
          <w:tcPr>
            <w:tcW w:w="2500" w:type="dxa"/>
          </w:tcPr>
          <w:p w:rsidR="00C77CFE" w:rsidRDefault="00544481">
            <w:pPr>
              <w:pStyle w:val="Tabletext"/>
            </w:pPr>
            <w:r>
              <w:t>Location</w:t>
            </w:r>
          </w:p>
        </w:tc>
        <w:tc>
          <w:tcPr>
            <w:tcW w:w="2500" w:type="dxa"/>
          </w:tcPr>
          <w:p w:rsidR="00C77CFE" w:rsidRDefault="00C77CFE"/>
        </w:tc>
        <w:tc>
          <w:tcPr>
            <w:tcW w:w="2500" w:type="dxa"/>
          </w:tcPr>
          <w:p w:rsidR="00C77CFE" w:rsidRDefault="00C77CFE"/>
        </w:tc>
        <w:tc>
          <w:tcPr>
            <w:tcW w:w="2500" w:type="dxa"/>
          </w:tcPr>
          <w:p w:rsidR="00C77CFE" w:rsidRDefault="00C77CFE"/>
        </w:tc>
      </w:tr>
      <w:tr w:rsidR="00C77CFE">
        <w:tc>
          <w:tcPr>
            <w:tcW w:w="2500" w:type="dxa"/>
          </w:tcPr>
          <w:p w:rsidR="00C77CFE" w:rsidRDefault="00544481">
            <w:pPr>
              <w:pStyle w:val="Tabletext"/>
            </w:pPr>
            <w:r>
              <w:t>Under slabs</w:t>
            </w:r>
          </w:p>
        </w:tc>
        <w:tc>
          <w:tcPr>
            <w:tcW w:w="2500" w:type="dxa"/>
          </w:tcPr>
          <w:p w:rsidR="00C77CFE" w:rsidRDefault="00C77CFE"/>
        </w:tc>
        <w:tc>
          <w:tcPr>
            <w:tcW w:w="2500" w:type="dxa"/>
          </w:tcPr>
          <w:p w:rsidR="00C77CFE" w:rsidRDefault="00C77CFE"/>
        </w:tc>
        <w:tc>
          <w:tcPr>
            <w:tcW w:w="2500" w:type="dxa"/>
          </w:tcPr>
          <w:p w:rsidR="00C77CFE" w:rsidRDefault="00C77CFE"/>
        </w:tc>
      </w:tr>
      <w:tr w:rsidR="00C77CFE">
        <w:tc>
          <w:tcPr>
            <w:tcW w:w="2500" w:type="dxa"/>
          </w:tcPr>
          <w:p w:rsidR="00C77CFE" w:rsidRDefault="00544481">
            <w:pPr>
              <w:pStyle w:val="Tabletext"/>
            </w:pPr>
            <w:r>
              <w:t>Slab penetrations</w:t>
            </w:r>
          </w:p>
        </w:tc>
        <w:tc>
          <w:tcPr>
            <w:tcW w:w="2500" w:type="dxa"/>
          </w:tcPr>
          <w:p w:rsidR="00C77CFE" w:rsidRDefault="00C77CFE"/>
        </w:tc>
        <w:tc>
          <w:tcPr>
            <w:tcW w:w="2500" w:type="dxa"/>
          </w:tcPr>
          <w:p w:rsidR="00C77CFE" w:rsidRDefault="00C77CFE"/>
        </w:tc>
        <w:tc>
          <w:tcPr>
            <w:tcW w:w="2500" w:type="dxa"/>
          </w:tcPr>
          <w:p w:rsidR="00C77CFE" w:rsidRDefault="00C77CFE"/>
        </w:tc>
      </w:tr>
      <w:tr w:rsidR="00C77CFE">
        <w:tc>
          <w:tcPr>
            <w:tcW w:w="2500" w:type="dxa"/>
          </w:tcPr>
          <w:p w:rsidR="00C77CFE" w:rsidRDefault="00544481">
            <w:pPr>
              <w:pStyle w:val="Tabletext"/>
            </w:pPr>
            <w:r>
              <w:t>Slab control joints and footing/slab joints</w:t>
            </w:r>
          </w:p>
        </w:tc>
        <w:tc>
          <w:tcPr>
            <w:tcW w:w="2500" w:type="dxa"/>
          </w:tcPr>
          <w:p w:rsidR="00C77CFE" w:rsidRDefault="00C77CFE"/>
        </w:tc>
        <w:tc>
          <w:tcPr>
            <w:tcW w:w="2500" w:type="dxa"/>
          </w:tcPr>
          <w:p w:rsidR="00C77CFE" w:rsidRDefault="00C77CFE"/>
        </w:tc>
        <w:tc>
          <w:tcPr>
            <w:tcW w:w="2500" w:type="dxa"/>
          </w:tcPr>
          <w:p w:rsidR="00C77CFE" w:rsidRDefault="00C77CFE"/>
        </w:tc>
      </w:tr>
      <w:tr w:rsidR="00C77CFE">
        <w:tc>
          <w:tcPr>
            <w:tcW w:w="2500" w:type="dxa"/>
          </w:tcPr>
          <w:p w:rsidR="00C77CFE" w:rsidRDefault="00544481">
            <w:pPr>
              <w:pStyle w:val="Tabletext"/>
            </w:pPr>
            <w:r>
              <w:t>Building perimeters</w:t>
            </w:r>
          </w:p>
        </w:tc>
        <w:tc>
          <w:tcPr>
            <w:tcW w:w="2500" w:type="dxa"/>
          </w:tcPr>
          <w:p w:rsidR="00C77CFE" w:rsidRDefault="00C77CFE"/>
        </w:tc>
        <w:tc>
          <w:tcPr>
            <w:tcW w:w="2500" w:type="dxa"/>
          </w:tcPr>
          <w:p w:rsidR="00C77CFE" w:rsidRDefault="00C77CFE"/>
        </w:tc>
        <w:tc>
          <w:tcPr>
            <w:tcW w:w="2500" w:type="dxa"/>
          </w:tcPr>
          <w:p w:rsidR="00C77CFE" w:rsidRDefault="00C77CFE"/>
        </w:tc>
      </w:tr>
      <w:tr w:rsidR="00C77CFE">
        <w:tc>
          <w:tcPr>
            <w:tcW w:w="2500" w:type="dxa"/>
          </w:tcPr>
          <w:p w:rsidR="00C77CFE" w:rsidRDefault="00544481">
            <w:pPr>
              <w:pStyle w:val="Tabletext"/>
            </w:pPr>
            <w:r>
              <w:t>Under suspended floors</w:t>
            </w:r>
          </w:p>
        </w:tc>
        <w:tc>
          <w:tcPr>
            <w:tcW w:w="2500" w:type="dxa"/>
          </w:tcPr>
          <w:p w:rsidR="00C77CFE" w:rsidRDefault="00C77CFE"/>
        </w:tc>
        <w:tc>
          <w:tcPr>
            <w:tcW w:w="2500" w:type="dxa"/>
          </w:tcPr>
          <w:p w:rsidR="00C77CFE" w:rsidRDefault="00C77CFE"/>
        </w:tc>
        <w:tc>
          <w:tcPr>
            <w:tcW w:w="2500" w:type="dxa"/>
          </w:tcPr>
          <w:p w:rsidR="00C77CFE" w:rsidRDefault="00C77CFE"/>
        </w:tc>
      </w:tr>
      <w:tr w:rsidR="00C77CFE">
        <w:tc>
          <w:tcPr>
            <w:tcW w:w="2500" w:type="dxa"/>
          </w:tcPr>
          <w:p w:rsidR="00C77CFE" w:rsidRDefault="00544481">
            <w:pPr>
              <w:pStyle w:val="Tabletext"/>
            </w:pPr>
            <w:r>
              <w:t>Timber poles and posts</w:t>
            </w:r>
          </w:p>
        </w:tc>
        <w:tc>
          <w:tcPr>
            <w:tcW w:w="2500" w:type="dxa"/>
          </w:tcPr>
          <w:p w:rsidR="00C77CFE" w:rsidRDefault="00C77CFE"/>
        </w:tc>
        <w:tc>
          <w:tcPr>
            <w:tcW w:w="2500" w:type="dxa"/>
          </w:tcPr>
          <w:p w:rsidR="00C77CFE" w:rsidRDefault="00C77CFE"/>
        </w:tc>
        <w:tc>
          <w:tcPr>
            <w:tcW w:w="2500" w:type="dxa"/>
          </w:tcPr>
          <w:p w:rsidR="00C77CFE" w:rsidRDefault="00C77CFE"/>
        </w:tc>
      </w:tr>
    </w:tbl>
    <w:p w:rsidR="00C77CFE" w:rsidRDefault="00544481">
      <w:r>
        <w:t> </w:t>
      </w:r>
    </w:p>
    <w:p w:rsidR="00C77CFE" w:rsidRDefault="00544481">
      <w:pPr>
        <w:pStyle w:val="Instructions"/>
      </w:pPr>
      <w:r>
        <w:t>Refer to AS 3660.1 to assist in making appropriate selections.</w:t>
      </w:r>
    </w:p>
    <w:p w:rsidR="00C77CFE" w:rsidRDefault="00544481">
      <w:pPr>
        <w:pStyle w:val="Instructions"/>
      </w:pPr>
      <w:r>
        <w:lastRenderedPageBreak/>
        <w:t xml:space="preserve">TB1, TB2, TB3: These designate each instance of type or location of the item scheduled. Edit to align with the project's codes or tags. Edit codes in the </w:t>
      </w:r>
      <w:r>
        <w:rPr>
          <w:b/>
        </w:rPr>
        <w:t>Schedule</w:t>
      </w:r>
      <w:r>
        <w:t xml:space="preserve"> to match those on drawings.</w:t>
      </w:r>
    </w:p>
    <w:p w:rsidR="00C77CFE" w:rsidRDefault="00544481">
      <w:pPr>
        <w:pStyle w:val="Instructions"/>
      </w:pPr>
      <w:r>
        <w:t>Lo</w:t>
      </w:r>
      <w:r>
        <w:t>cation: e.g. Raised timber floors, Concrete slabs on ground.</w:t>
      </w:r>
    </w:p>
    <w:p w:rsidR="00C77CFE" w:rsidRDefault="00544481">
      <w:pPr>
        <w:pStyle w:val="Instructions"/>
      </w:pPr>
      <w:r>
        <w:t xml:space="preserve">Under slabs: e.g. </w:t>
      </w:r>
      <w:proofErr w:type="spellStart"/>
      <w:r>
        <w:t>Granitgard</w:t>
      </w:r>
      <w:proofErr w:type="spellEnd"/>
      <w:r>
        <w:t>/</w:t>
      </w:r>
      <w:proofErr w:type="spellStart"/>
      <w:r>
        <w:t>Termguard</w:t>
      </w:r>
      <w:proofErr w:type="spellEnd"/>
      <w:r>
        <w:t>.</w:t>
      </w:r>
    </w:p>
    <w:p w:rsidR="00C77CFE" w:rsidRDefault="00544481">
      <w:pPr>
        <w:pStyle w:val="Instructions"/>
      </w:pPr>
      <w:r>
        <w:t xml:space="preserve">Slab penetrations: e.g. </w:t>
      </w:r>
      <w:proofErr w:type="spellStart"/>
      <w:r>
        <w:t>Granitgard</w:t>
      </w:r>
      <w:proofErr w:type="spellEnd"/>
      <w:r>
        <w:t>/</w:t>
      </w:r>
      <w:proofErr w:type="spellStart"/>
      <w:r>
        <w:t>Termguard</w:t>
      </w:r>
      <w:proofErr w:type="spellEnd"/>
      <w:r>
        <w:t>.</w:t>
      </w:r>
    </w:p>
    <w:p w:rsidR="00C77CFE" w:rsidRDefault="00544481">
      <w:pPr>
        <w:pStyle w:val="Instructions"/>
      </w:pPr>
      <w:r>
        <w:t xml:space="preserve">Slab control joints and footing/slab joints: e.g. </w:t>
      </w:r>
      <w:proofErr w:type="spellStart"/>
      <w:r>
        <w:t>Granitgard</w:t>
      </w:r>
      <w:proofErr w:type="spellEnd"/>
      <w:r>
        <w:t>/</w:t>
      </w:r>
      <w:proofErr w:type="spellStart"/>
      <w:r>
        <w:t>Termguard</w:t>
      </w:r>
      <w:proofErr w:type="spellEnd"/>
      <w:r>
        <w:t>.</w:t>
      </w:r>
    </w:p>
    <w:p w:rsidR="00C77CFE" w:rsidRDefault="00544481">
      <w:pPr>
        <w:pStyle w:val="Instructions"/>
      </w:pPr>
      <w:r>
        <w:t xml:space="preserve">Building perimeters: e.g. </w:t>
      </w:r>
      <w:proofErr w:type="spellStart"/>
      <w:r>
        <w:t>Granitgard</w:t>
      </w:r>
      <w:proofErr w:type="spellEnd"/>
      <w:r>
        <w:t>/</w:t>
      </w:r>
      <w:proofErr w:type="spellStart"/>
      <w:r>
        <w:t>Termguard</w:t>
      </w:r>
      <w:proofErr w:type="spellEnd"/>
      <w:r>
        <w:t>.</w:t>
      </w:r>
    </w:p>
    <w:p w:rsidR="00C77CFE" w:rsidRDefault="00544481">
      <w:pPr>
        <w:pStyle w:val="Instructions"/>
      </w:pPr>
      <w:r>
        <w:t>Under suspended floors: e.g. Cap and strip shields/</w:t>
      </w:r>
      <w:proofErr w:type="spellStart"/>
      <w:r>
        <w:t>Termguard</w:t>
      </w:r>
      <w:proofErr w:type="spellEnd"/>
      <w:r>
        <w:t>.</w:t>
      </w:r>
    </w:p>
    <w:p w:rsidR="00C77CFE" w:rsidRDefault="00544481">
      <w:pPr>
        <w:pStyle w:val="Instructions"/>
      </w:pPr>
      <w:r>
        <w:t xml:space="preserve">Timber poles and posts: e.g. </w:t>
      </w:r>
      <w:proofErr w:type="spellStart"/>
      <w:r>
        <w:t>Granitgard</w:t>
      </w:r>
      <w:proofErr w:type="spellEnd"/>
      <w:r>
        <w:t>/</w:t>
      </w:r>
      <w:proofErr w:type="spellStart"/>
      <w:r>
        <w:t>Termguard</w:t>
      </w:r>
      <w:proofErr w:type="spellEnd"/>
      <w:r>
        <w:t>.</w:t>
      </w:r>
    </w:p>
    <w:p w:rsidR="00C77CFE" w:rsidRDefault="00544481">
      <w:pPr>
        <w:pStyle w:val="Instructions"/>
      </w:pPr>
      <w:r>
        <w:t>Composite systems are possible, as are different types in different locations (e.g. some parts of the building may have slab-on-ground floors, others may have suspended timber floors). Careful reading of A</w:t>
      </w:r>
      <w:r>
        <w:t>S 3660.1 is essential.</w:t>
      </w:r>
    </w:p>
    <w:p w:rsidR="00C77CFE" w:rsidRDefault="00544481">
      <w:pPr>
        <w:pStyle w:val="Instructions"/>
      </w:pPr>
      <w:r>
        <w:t xml:space="preserve">Contact </w:t>
      </w:r>
      <w:proofErr w:type="spellStart"/>
      <w:r>
        <w:t>Termguard</w:t>
      </w:r>
      <w:proofErr w:type="spellEnd"/>
      <w:r>
        <w:t xml:space="preserve"> for advice.</w:t>
      </w:r>
    </w:p>
    <w:p w:rsidR="00C77CFE" w:rsidRDefault="00544481">
      <w:pPr>
        <w:pStyle w:val="InstructionsHeading4"/>
      </w:pPr>
      <w:bookmarkStart w:id="140" w:name="f-worksection-refdoc"/>
      <w:bookmarkEnd w:id="138"/>
      <w:bookmarkEnd w:id="139"/>
      <w:bookmarkEnd w:id="4"/>
      <w:r>
        <w:t>REFERENCED DOCUMENTS</w:t>
      </w:r>
    </w:p>
    <w:p w:rsidR="00C77CFE" w:rsidRDefault="00544481">
      <w:pPr>
        <w:pStyle w:val="Instructions"/>
      </w:pPr>
      <w:r>
        <w:rPr>
          <w:b/>
        </w:rPr>
        <w:t xml:space="preserve">The following documents are incorporated into this </w:t>
      </w:r>
      <w:proofErr w:type="spellStart"/>
      <w:r>
        <w:rPr>
          <w:b/>
        </w:rPr>
        <w:t>worksection</w:t>
      </w:r>
      <w:proofErr w:type="spellEnd"/>
      <w:r>
        <w:rPr>
          <w:b/>
        </w:rPr>
        <w:t xml:space="preserve"> by reference:</w:t>
      </w:r>
    </w:p>
    <w:p w:rsidR="00C77CFE" w:rsidRDefault="00544481">
      <w:pPr>
        <w:pStyle w:val="Standard1"/>
      </w:pPr>
      <w:r>
        <w:t>AS 3660</w:t>
      </w:r>
      <w:r>
        <w:tab/>
      </w:r>
      <w:r>
        <w:tab/>
        <w:t>Termite management</w:t>
      </w:r>
    </w:p>
    <w:p w:rsidR="00C77CFE" w:rsidRDefault="00544481">
      <w:pPr>
        <w:pStyle w:val="Standard2"/>
      </w:pPr>
      <w:r>
        <w:t>AS 3660.1</w:t>
      </w:r>
      <w:r>
        <w:tab/>
        <w:t>2014</w:t>
      </w:r>
      <w:r>
        <w:tab/>
        <w:t>New building work</w:t>
      </w:r>
    </w:p>
    <w:p w:rsidR="00C77CFE" w:rsidRDefault="00544481">
      <w:pPr>
        <w:pStyle w:val="Standard2"/>
      </w:pPr>
      <w:r>
        <w:t>AS 3660.3</w:t>
      </w:r>
      <w:r>
        <w:tab/>
        <w:t>2014</w:t>
      </w:r>
      <w:r>
        <w:tab/>
        <w:t>Assessment criteria for termi</w:t>
      </w:r>
      <w:r>
        <w:t>te management systems</w:t>
      </w:r>
    </w:p>
    <w:p w:rsidR="00C77CFE" w:rsidRDefault="00544481">
      <w:pPr>
        <w:pStyle w:val="Standard1"/>
      </w:pPr>
      <w:r>
        <w:t>BCA 3.1.4.4</w:t>
      </w:r>
      <w:r>
        <w:tab/>
        <w:t>2019</w:t>
      </w:r>
      <w:r>
        <w:tab/>
        <w:t>Acceptable construction - Site preparation - Termite risk management - Durable notices</w:t>
      </w:r>
    </w:p>
    <w:p w:rsidR="00C77CFE" w:rsidRDefault="00544481">
      <w:pPr>
        <w:pStyle w:val="Standard1"/>
      </w:pPr>
      <w:r>
        <w:t>BCA B1.4(</w:t>
      </w:r>
      <w:proofErr w:type="spellStart"/>
      <w:r>
        <w:t>i</w:t>
      </w:r>
      <w:proofErr w:type="spellEnd"/>
      <w:r>
        <w:t>)(ii)</w:t>
      </w:r>
      <w:r>
        <w:tab/>
        <w:t>2019</w:t>
      </w:r>
      <w:r>
        <w:tab/>
        <w:t>Structure - Structural provisions - Determination of structural resistance of materials and forms of construc</w:t>
      </w:r>
      <w:r>
        <w:t>tion</w:t>
      </w:r>
    </w:p>
    <w:p w:rsidR="00C77CFE" w:rsidRDefault="00544481" w:rsidP="00BC5F08">
      <w:pPr>
        <w:pStyle w:val="Standard1"/>
      </w:pPr>
      <w:r>
        <w:t>CM40275</w:t>
      </w:r>
      <w:r>
        <w:tab/>
        <w:t>2019</w:t>
      </w:r>
      <w:r>
        <w:tab/>
        <w:t xml:space="preserve">TERMGUARD Termite Management System. Chemical reticulation system (including the Armoured Shield and </w:t>
      </w:r>
      <w:proofErr w:type="spellStart"/>
      <w:r>
        <w:t>Granitgard</w:t>
      </w:r>
      <w:proofErr w:type="spellEnd"/>
      <w:r>
        <w:t xml:space="preserve"> Penetration Collars)</w:t>
      </w:r>
    </w:p>
    <w:p w:rsidR="00C77CFE" w:rsidRDefault="00544481" w:rsidP="00BC5F08">
      <w:pPr>
        <w:pStyle w:val="Standard1"/>
      </w:pPr>
      <w:r>
        <w:t>CM40276</w:t>
      </w:r>
      <w:r>
        <w:tab/>
        <w:t>2019</w:t>
      </w:r>
      <w:r>
        <w:tab/>
        <w:t>TE</w:t>
      </w:r>
      <w:bookmarkStart w:id="141" w:name="_GoBack"/>
      <w:bookmarkEnd w:id="141"/>
      <w:r>
        <w:t xml:space="preserve">RMGUARD Termite Management System. </w:t>
      </w:r>
      <w:proofErr w:type="spellStart"/>
      <w:r>
        <w:t>Granitgard</w:t>
      </w:r>
      <w:proofErr w:type="spellEnd"/>
      <w:r>
        <w:t xml:space="preserve"> Termite Management System including </w:t>
      </w:r>
      <w:proofErr w:type="spellStart"/>
      <w:r>
        <w:t>Blockaid</w:t>
      </w:r>
      <w:r>
        <w:t>-Termi</w:t>
      </w:r>
      <w:proofErr w:type="spellEnd"/>
    </w:p>
    <w:p w:rsidR="00C77CFE" w:rsidRDefault="00544481">
      <w:pPr>
        <w:pStyle w:val="Instructions"/>
      </w:pPr>
      <w:r>
        <w:rPr>
          <w:b/>
        </w:rPr>
        <w:t xml:space="preserve">The following documents are mentioned only in the </w:t>
      </w:r>
      <w:r>
        <w:rPr>
          <w:b/>
          <w:i/>
        </w:rPr>
        <w:t>Guidance</w:t>
      </w:r>
      <w:r>
        <w:rPr>
          <w:b/>
        </w:rPr>
        <w:t xml:space="preserve"> text:</w:t>
      </w:r>
    </w:p>
    <w:p w:rsidR="00C77CFE" w:rsidRDefault="00544481">
      <w:pPr>
        <w:pStyle w:val="Standard1"/>
      </w:pPr>
      <w:r>
        <w:t>AS 2870</w:t>
      </w:r>
      <w:r>
        <w:tab/>
        <w:t>2011</w:t>
      </w:r>
      <w:r>
        <w:tab/>
        <w:t>Residential slabs and footings </w:t>
      </w:r>
    </w:p>
    <w:p w:rsidR="00C77CFE" w:rsidRDefault="00544481">
      <w:pPr>
        <w:pStyle w:val="Standard1"/>
      </w:pPr>
      <w:r>
        <w:t>AS 3600</w:t>
      </w:r>
      <w:r>
        <w:tab/>
        <w:t>2018</w:t>
      </w:r>
      <w:r>
        <w:tab/>
        <w:t>Concrete structures</w:t>
      </w:r>
    </w:p>
    <w:p w:rsidR="00C77CFE" w:rsidRDefault="00544481">
      <w:pPr>
        <w:pStyle w:val="Standard1"/>
      </w:pPr>
      <w:r>
        <w:t>AS 3660</w:t>
      </w:r>
      <w:r>
        <w:tab/>
      </w:r>
      <w:r>
        <w:tab/>
        <w:t>Termite management</w:t>
      </w:r>
    </w:p>
    <w:p w:rsidR="00C77CFE" w:rsidRDefault="00544481">
      <w:pPr>
        <w:pStyle w:val="Standard2"/>
      </w:pPr>
      <w:r>
        <w:t>AS 3660.2</w:t>
      </w:r>
      <w:r>
        <w:tab/>
        <w:t>2017</w:t>
      </w:r>
      <w:r>
        <w:tab/>
        <w:t>In and around existing buildings and structures</w:t>
      </w:r>
    </w:p>
    <w:p w:rsidR="00C77CFE" w:rsidRDefault="00544481">
      <w:pPr>
        <w:pStyle w:val="Standard1"/>
      </w:pPr>
      <w:r>
        <w:t>AS 4349</w:t>
      </w:r>
      <w:r>
        <w:tab/>
      </w:r>
      <w:r>
        <w:tab/>
        <w:t>Inspec</w:t>
      </w:r>
      <w:r>
        <w:t>tion of buildings</w:t>
      </w:r>
    </w:p>
    <w:p w:rsidR="00C77CFE" w:rsidRDefault="00544481">
      <w:pPr>
        <w:pStyle w:val="Standard2"/>
      </w:pPr>
      <w:r>
        <w:t>AS 4349.3</w:t>
      </w:r>
      <w:r>
        <w:tab/>
        <w:t>2010</w:t>
      </w:r>
      <w:r>
        <w:tab/>
        <w:t>Timber pest inspection</w:t>
      </w:r>
    </w:p>
    <w:p w:rsidR="00C77CFE" w:rsidRDefault="00544481">
      <w:pPr>
        <w:pStyle w:val="Standard1"/>
      </w:pPr>
      <w:r>
        <w:t>BCA 3.1.4</w:t>
      </w:r>
      <w:r>
        <w:tab/>
        <w:t>2019</w:t>
      </w:r>
      <w:r>
        <w:tab/>
        <w:t>Acceptable construction - Site preparation - Termite risk management</w:t>
      </w:r>
    </w:p>
    <w:p w:rsidR="00C77CFE" w:rsidRDefault="00544481">
      <w:pPr>
        <w:pStyle w:val="Standard1"/>
      </w:pPr>
      <w:r>
        <w:t>BCA B1.4(</w:t>
      </w:r>
      <w:proofErr w:type="spellStart"/>
      <w:r>
        <w:t>i</w:t>
      </w:r>
      <w:proofErr w:type="spellEnd"/>
      <w:r>
        <w:t>)</w:t>
      </w:r>
      <w:r>
        <w:tab/>
        <w:t>2019</w:t>
      </w:r>
      <w:r>
        <w:tab/>
        <w:t>Structure - Structural provisions - Determination of structural resistance of materials and forms o</w:t>
      </w:r>
      <w:r>
        <w:t>f construction</w:t>
      </w:r>
    </w:p>
    <w:p w:rsidR="00C77CFE" w:rsidRDefault="00544481">
      <w:pPr>
        <w:pStyle w:val="Standard1"/>
      </w:pPr>
      <w:r>
        <w:t>NATSPEC GEN 006</w:t>
      </w:r>
      <w:r>
        <w:tab/>
        <w:t>2007</w:t>
      </w:r>
      <w:r>
        <w:tab/>
        <w:t>Product specifying and substitution</w:t>
      </w:r>
    </w:p>
    <w:p w:rsidR="00C77CFE" w:rsidRDefault="00544481">
      <w:pPr>
        <w:pStyle w:val="Standard1"/>
      </w:pPr>
      <w:r>
        <w:t>NATSPEC GEN 024</w:t>
      </w:r>
      <w:r>
        <w:tab/>
        <w:t>2015</w:t>
      </w:r>
      <w:r>
        <w:tab/>
        <w:t>Using NATSPEC selections schedules</w:t>
      </w:r>
    </w:p>
    <w:p w:rsidR="00C77CFE" w:rsidRDefault="00544481">
      <w:pPr>
        <w:pStyle w:val="Standard1"/>
      </w:pPr>
      <w:r>
        <w:t>NATSPEC TR 01</w:t>
      </w:r>
      <w:r>
        <w:tab/>
        <w:t>2019</w:t>
      </w:r>
      <w:r>
        <w:tab/>
        <w:t>Specifying ESD</w:t>
      </w:r>
    </w:p>
    <w:bookmarkEnd w:id="140"/>
    <w:sectPr w:rsidR="00C77CFE" w:rsidSect="00E57BAC">
      <w:headerReference w:type="default" r:id="rId15"/>
      <w:footerReference w:type="even" r:id="rId16"/>
      <w:footerReference w:type="default" r:id="rId17"/>
      <w:footnotePr>
        <w:numFmt w:val="lowerRoman"/>
      </w:footnotePr>
      <w:endnotePr>
        <w:numFmt w:val="decimal"/>
      </w:endnotePr>
      <w:pgSz w:w="11907" w:h="16840" w:code="9"/>
      <w:pgMar w:top="851" w:right="1418"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46D5" w:rsidRDefault="009C46D5">
      <w:r>
        <w:separator/>
      </w:r>
    </w:p>
  </w:endnote>
  <w:endnote w:type="continuationSeparator" w:id="0">
    <w:p w:rsidR="009C46D5" w:rsidRDefault="009C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6567D2">
    <w:pPr>
      <w:pStyle w:val="Footer"/>
    </w:pPr>
  </w:p>
  <w:p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6567D2">
    <w:pPr>
      <w:pStyle w:val="Footer"/>
    </w:pPr>
  </w:p>
  <w:p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EndPr/>
      <w:sdtContent>
        <w:r w:rsidR="00BC5F08">
          <w:t>Oct 19</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rsidR="006567D2" w:rsidRDefault="006567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46D5" w:rsidRDefault="009C46D5">
      <w:r>
        <w:separator/>
      </w:r>
    </w:p>
  </w:footnote>
  <w:footnote w:type="continuationSeparator" w:id="0">
    <w:p w:rsidR="009C46D5" w:rsidRDefault="009C4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544481">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EndPr/>
      <w:sdtContent>
        <w:r w:rsidR="00BC5F08">
          <w:t>01 GENERAL</w:t>
        </w:r>
      </w:sdtContent>
    </w:sdt>
    <w:r w:rsidR="006567D2">
      <w:tab/>
    </w:r>
    <w:r w:rsidR="007533D6">
      <w:rPr>
        <w:noProof/>
      </w:rPr>
      <w:fldChar w:fldCharType="begin"/>
    </w:r>
    <w:r w:rsidR="007533D6">
      <w:rPr>
        <w:noProof/>
      </w:rPr>
      <w:instrText xml:space="preserve"> STYLEREF  "Heading 1" \* MERGEFORMAT </w:instrText>
    </w:r>
    <w:r w:rsidR="007533D6">
      <w:rPr>
        <w:noProof/>
      </w:rPr>
      <w:fldChar w:fldCharType="separate"/>
    </w:r>
    <w:r>
      <w:rPr>
        <w:noProof/>
      </w:rPr>
      <w:t>0184p TERMGUARD termite management</w:t>
    </w:r>
    <w:r w:rsidR="007533D6">
      <w:rPr>
        <w:noProof/>
      </w:rPr>
      <w:fldChar w:fldCharType="end"/>
    </w:r>
  </w:p>
  <w:p w:rsidR="006567D2" w:rsidRDefault="006567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8"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9"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0"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2"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5"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6"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8" w15:restartNumberingAfterBreak="0">
    <w:nsid w:val="4FD96DE1"/>
    <w:multiLevelType w:val="singleLevel"/>
    <w:tmpl w:val="3626B9FA"/>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19"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0"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2"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0"/>
  </w:num>
  <w:num w:numId="3">
    <w:abstractNumId w:val="18"/>
  </w:num>
  <w:num w:numId="4">
    <w:abstractNumId w:val="2"/>
  </w:num>
  <w:num w:numId="5">
    <w:abstractNumId w:val="12"/>
  </w:num>
  <w:num w:numId="6">
    <w:abstractNumId w:val="9"/>
  </w:num>
  <w:num w:numId="7">
    <w:abstractNumId w:val="11"/>
  </w:num>
  <w:num w:numId="8">
    <w:abstractNumId w:val="12"/>
  </w:num>
  <w:num w:numId="9">
    <w:abstractNumId w:val="6"/>
  </w:num>
  <w:num w:numId="10">
    <w:abstractNumId w:val="19"/>
  </w:num>
  <w:num w:numId="11">
    <w:abstractNumId w:val="10"/>
  </w:num>
  <w:num w:numId="12">
    <w:abstractNumId w:val="22"/>
  </w:num>
  <w:num w:numId="13">
    <w:abstractNumId w:val="13"/>
  </w:num>
  <w:num w:numId="14">
    <w:abstractNumId w:val="20"/>
  </w:num>
  <w:num w:numId="15">
    <w:abstractNumId w:val="6"/>
  </w:num>
  <w:num w:numId="16">
    <w:abstractNumId w:val="19"/>
  </w:num>
  <w:num w:numId="17">
    <w:abstractNumId w:val="6"/>
  </w:num>
  <w:num w:numId="18">
    <w:abstractNumId w:val="0"/>
  </w:num>
  <w:num w:numId="19">
    <w:abstractNumId w:val="0"/>
  </w:num>
  <w:num w:numId="20">
    <w:abstractNumId w:val="6"/>
  </w:num>
  <w:num w:numId="21">
    <w:abstractNumId w:val="9"/>
  </w:num>
  <w:num w:numId="22">
    <w:abstractNumId w:val="12"/>
  </w:num>
  <w:num w:numId="23">
    <w:abstractNumId w:val="12"/>
  </w:num>
  <w:num w:numId="24">
    <w:abstractNumId w:val="5"/>
  </w:num>
  <w:num w:numId="25">
    <w:abstractNumId w:val="5"/>
  </w:num>
  <w:num w:numId="26">
    <w:abstractNumId w:val="6"/>
  </w:num>
  <w:num w:numId="27">
    <w:abstractNumId w:val="6"/>
  </w:num>
  <w:num w:numId="28">
    <w:abstractNumId w:val="5"/>
  </w:num>
  <w:num w:numId="29">
    <w:abstractNumId w:val="5"/>
  </w:num>
  <w:num w:numId="30">
    <w:abstractNumId w:val="5"/>
  </w:num>
  <w:num w:numId="31">
    <w:abstractNumId w:val="18"/>
  </w:num>
  <w:num w:numId="32">
    <w:abstractNumId w:val="3"/>
  </w:num>
  <w:num w:numId="33">
    <w:abstractNumId w:val="21"/>
  </w:num>
  <w:num w:numId="34">
    <w:abstractNumId w:val="1"/>
  </w:num>
  <w:num w:numId="35">
    <w:abstractNumId w:val="14"/>
  </w:num>
  <w:num w:numId="36">
    <w:abstractNumId w:val="17"/>
  </w:num>
  <w:num w:numId="37">
    <w:abstractNumId w:val="8"/>
  </w:num>
  <w:num w:numId="38">
    <w:abstractNumId w:val="16"/>
  </w:num>
  <w:num w:numId="39">
    <w:abstractNumId w:val="4"/>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GrammaticalErrors/>
  <w:activeWritingStyle w:appName="MSWord" w:lang="en-AU"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453"/>
    <w:rsid w:val="003465CA"/>
    <w:rsid w:val="003634A4"/>
    <w:rsid w:val="00367FDF"/>
    <w:rsid w:val="003704FE"/>
    <w:rsid w:val="00377499"/>
    <w:rsid w:val="00385556"/>
    <w:rsid w:val="00385DD3"/>
    <w:rsid w:val="00391E4E"/>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9254F"/>
    <w:rsid w:val="00493FBB"/>
    <w:rsid w:val="004A1C7A"/>
    <w:rsid w:val="004B7490"/>
    <w:rsid w:val="004C00F9"/>
    <w:rsid w:val="004D3577"/>
    <w:rsid w:val="004E779E"/>
    <w:rsid w:val="00500AF2"/>
    <w:rsid w:val="0050389A"/>
    <w:rsid w:val="005163BB"/>
    <w:rsid w:val="00517F32"/>
    <w:rsid w:val="00544481"/>
    <w:rsid w:val="00550729"/>
    <w:rsid w:val="005510E4"/>
    <w:rsid w:val="005532A9"/>
    <w:rsid w:val="005615AA"/>
    <w:rsid w:val="0056684B"/>
    <w:rsid w:val="0057003C"/>
    <w:rsid w:val="00584ECB"/>
    <w:rsid w:val="00593B01"/>
    <w:rsid w:val="005C3403"/>
    <w:rsid w:val="005C633A"/>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A05B6"/>
    <w:rsid w:val="006A7576"/>
    <w:rsid w:val="006B258D"/>
    <w:rsid w:val="006B35CB"/>
    <w:rsid w:val="006D4AE8"/>
    <w:rsid w:val="006E6D2A"/>
    <w:rsid w:val="006F73BB"/>
    <w:rsid w:val="0074575A"/>
    <w:rsid w:val="0074728C"/>
    <w:rsid w:val="00750BC6"/>
    <w:rsid w:val="007533D6"/>
    <w:rsid w:val="007551B5"/>
    <w:rsid w:val="00755CB6"/>
    <w:rsid w:val="00756783"/>
    <w:rsid w:val="007620F4"/>
    <w:rsid w:val="00776C7E"/>
    <w:rsid w:val="007B2C8C"/>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E557E"/>
    <w:rsid w:val="008E5DCD"/>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6CD8"/>
    <w:rsid w:val="00A1077B"/>
    <w:rsid w:val="00A16ECB"/>
    <w:rsid w:val="00A341D1"/>
    <w:rsid w:val="00A41850"/>
    <w:rsid w:val="00A8763C"/>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C4DEA"/>
    <w:rsid w:val="00BC5F08"/>
    <w:rsid w:val="00BD47DE"/>
    <w:rsid w:val="00BE0DB0"/>
    <w:rsid w:val="00BF08E7"/>
    <w:rsid w:val="00BF35F9"/>
    <w:rsid w:val="00BF7065"/>
    <w:rsid w:val="00C10EF1"/>
    <w:rsid w:val="00C244ED"/>
    <w:rsid w:val="00C425FE"/>
    <w:rsid w:val="00C42FA6"/>
    <w:rsid w:val="00C44B56"/>
    <w:rsid w:val="00C4619E"/>
    <w:rsid w:val="00C652CE"/>
    <w:rsid w:val="00C72A30"/>
    <w:rsid w:val="00C76D43"/>
    <w:rsid w:val="00C77413"/>
    <w:rsid w:val="00C77CFE"/>
    <w:rsid w:val="00C97CE5"/>
    <w:rsid w:val="00CB2EEF"/>
    <w:rsid w:val="00CB724D"/>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A00B9"/>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415BD"/>
    <w:rsid w:val="00F52012"/>
    <w:rsid w:val="00F569CD"/>
    <w:rsid w:val="00F57EA1"/>
    <w:rsid w:val="00F60467"/>
    <w:rsid w:val="00F622A9"/>
    <w:rsid w:val="00F806AE"/>
    <w:rsid w:val="00F840CF"/>
    <w:rsid w:val="00FA082F"/>
    <w:rsid w:val="00FA520F"/>
    <w:rsid w:val="00FD337D"/>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A7E56D"/>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C5F08"/>
    <w:pPr>
      <w:tabs>
        <w:tab w:val="left" w:pos="3969"/>
      </w:tabs>
      <w:spacing w:after="60"/>
    </w:pPr>
    <w:rPr>
      <w:rFonts w:ascii="Arial" w:hAnsi="Arial"/>
      <w:lang w:eastAsia="en-US"/>
    </w:rPr>
  </w:style>
  <w:style w:type="paragraph" w:styleId="Heading1">
    <w:name w:val="heading 1"/>
    <w:next w:val="Heading2"/>
    <w:qFormat/>
    <w:rsid w:val="00BC5F08"/>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BC5F08"/>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BC5F08"/>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BC5F08"/>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BC5F08"/>
    <w:pPr>
      <w:numPr>
        <w:ilvl w:val="4"/>
        <w:numId w:val="6"/>
      </w:numPr>
      <w:spacing w:before="240"/>
      <w:outlineLvl w:val="4"/>
    </w:pPr>
    <w:rPr>
      <w:sz w:val="22"/>
    </w:rPr>
  </w:style>
  <w:style w:type="paragraph" w:styleId="Heading6">
    <w:name w:val="heading 6"/>
    <w:basedOn w:val="Normal"/>
    <w:next w:val="Normal"/>
    <w:qFormat/>
    <w:rsid w:val="00BC5F08"/>
    <w:pPr>
      <w:numPr>
        <w:ilvl w:val="5"/>
        <w:numId w:val="6"/>
      </w:numPr>
      <w:spacing w:before="240"/>
      <w:outlineLvl w:val="5"/>
    </w:pPr>
    <w:rPr>
      <w:i/>
      <w:sz w:val="22"/>
    </w:rPr>
  </w:style>
  <w:style w:type="paragraph" w:styleId="Heading7">
    <w:name w:val="heading 7"/>
    <w:basedOn w:val="Normal"/>
    <w:next w:val="Normal"/>
    <w:qFormat/>
    <w:rsid w:val="00BC5F08"/>
    <w:pPr>
      <w:numPr>
        <w:ilvl w:val="6"/>
        <w:numId w:val="6"/>
      </w:numPr>
      <w:spacing w:before="240"/>
      <w:outlineLvl w:val="6"/>
    </w:pPr>
  </w:style>
  <w:style w:type="paragraph" w:styleId="Heading8">
    <w:name w:val="heading 8"/>
    <w:basedOn w:val="Normal"/>
    <w:next w:val="Normal"/>
    <w:qFormat/>
    <w:rsid w:val="00BC5F08"/>
    <w:pPr>
      <w:numPr>
        <w:ilvl w:val="7"/>
        <w:numId w:val="6"/>
      </w:numPr>
      <w:spacing w:before="240"/>
      <w:outlineLvl w:val="7"/>
    </w:pPr>
    <w:rPr>
      <w:i/>
    </w:rPr>
  </w:style>
  <w:style w:type="paragraph" w:styleId="Heading9">
    <w:name w:val="heading 9"/>
    <w:basedOn w:val="Normal"/>
    <w:next w:val="Normal"/>
    <w:qFormat/>
    <w:rsid w:val="00BC5F08"/>
    <w:pPr>
      <w:numPr>
        <w:ilvl w:val="8"/>
        <w:numId w:val="6"/>
      </w:numPr>
      <w:spacing w:before="240"/>
      <w:outlineLvl w:val="8"/>
    </w:pPr>
    <w:rPr>
      <w:i/>
    </w:rPr>
  </w:style>
  <w:style w:type="character" w:default="1" w:styleId="DefaultParagraphFont">
    <w:name w:val="Default Paragraph Font"/>
    <w:uiPriority w:val="1"/>
    <w:semiHidden/>
    <w:unhideWhenUsed/>
    <w:rsid w:val="00BC5F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5F08"/>
  </w:style>
  <w:style w:type="paragraph" w:styleId="Footer">
    <w:name w:val="footer"/>
    <w:rsid w:val="00BC5F08"/>
    <w:pPr>
      <w:tabs>
        <w:tab w:val="center" w:pos="4536"/>
        <w:tab w:val="right" w:pos="9072"/>
      </w:tabs>
    </w:pPr>
    <w:rPr>
      <w:rFonts w:ascii="Arial" w:hAnsi="Arial"/>
      <w:i/>
      <w:sz w:val="16"/>
      <w:szCs w:val="16"/>
      <w:lang w:eastAsia="en-US"/>
    </w:rPr>
  </w:style>
  <w:style w:type="paragraph" w:styleId="Header">
    <w:name w:val="header"/>
    <w:rsid w:val="00BC5F08"/>
    <w:pPr>
      <w:pBdr>
        <w:bottom w:val="single" w:sz="6" w:space="4" w:color="auto"/>
      </w:pBdr>
      <w:tabs>
        <w:tab w:val="right" w:pos="9072"/>
      </w:tabs>
      <w:spacing w:after="200"/>
    </w:pPr>
    <w:rPr>
      <w:rFonts w:ascii="Arial" w:hAnsi="Arial"/>
      <w:b/>
      <w:i/>
      <w:lang w:eastAsia="en-US"/>
    </w:rPr>
  </w:style>
  <w:style w:type="paragraph" w:styleId="NormalIndent">
    <w:name w:val="Normal Indent"/>
    <w:rsid w:val="00BC5F08"/>
    <w:pPr>
      <w:numPr>
        <w:numId w:val="5"/>
      </w:numPr>
      <w:tabs>
        <w:tab w:val="left" w:pos="210"/>
        <w:tab w:val="left" w:pos="3969"/>
      </w:tabs>
      <w:spacing w:after="60"/>
    </w:pPr>
    <w:rPr>
      <w:rFonts w:ascii="Arial" w:hAnsi="Arial"/>
      <w:lang w:eastAsia="en-US"/>
    </w:rPr>
  </w:style>
  <w:style w:type="paragraph" w:customStyle="1" w:styleId="Tabletext">
    <w:name w:val="Table text"/>
    <w:rsid w:val="00BC5F08"/>
    <w:rPr>
      <w:rFonts w:ascii="Arial" w:hAnsi="Arial"/>
      <w:lang w:eastAsia="en-US"/>
    </w:rPr>
  </w:style>
  <w:style w:type="paragraph" w:customStyle="1" w:styleId="Tabletitle">
    <w:name w:val="Table title"/>
    <w:rsid w:val="00BC5F08"/>
    <w:rPr>
      <w:rFonts w:ascii="Arial" w:hAnsi="Arial"/>
      <w:b/>
      <w:lang w:eastAsia="en-US"/>
    </w:rPr>
  </w:style>
  <w:style w:type="paragraph" w:customStyle="1" w:styleId="Tableindent">
    <w:name w:val="Table indent"/>
    <w:rsid w:val="00BC5F08"/>
    <w:pPr>
      <w:numPr>
        <w:numId w:val="4"/>
      </w:numPr>
      <w:tabs>
        <w:tab w:val="left" w:pos="85"/>
      </w:tabs>
    </w:pPr>
    <w:rPr>
      <w:rFonts w:ascii="Arial" w:hAnsi="Arial"/>
      <w:lang w:eastAsia="en-US"/>
    </w:rPr>
  </w:style>
  <w:style w:type="paragraph" w:customStyle="1" w:styleId="NormalIndent2">
    <w:name w:val="Normal Indent 2"/>
    <w:rsid w:val="00BC5F08"/>
    <w:pPr>
      <w:numPr>
        <w:numId w:val="3"/>
      </w:numPr>
      <w:tabs>
        <w:tab w:val="left" w:pos="420"/>
        <w:tab w:val="left" w:pos="3969"/>
      </w:tabs>
      <w:spacing w:after="60"/>
    </w:pPr>
    <w:rPr>
      <w:rFonts w:ascii="Arial" w:hAnsi="Arial"/>
      <w:lang w:eastAsia="en-US"/>
    </w:rPr>
  </w:style>
  <w:style w:type="paragraph" w:customStyle="1" w:styleId="NormalIndent3">
    <w:name w:val="Normal Indent 3"/>
    <w:rsid w:val="00BC5F08"/>
    <w:pPr>
      <w:numPr>
        <w:numId w:val="2"/>
      </w:numPr>
      <w:tabs>
        <w:tab w:val="left" w:pos="420"/>
      </w:tabs>
      <w:spacing w:after="60"/>
    </w:pPr>
    <w:rPr>
      <w:rFonts w:ascii="Arial" w:hAnsi="Arial"/>
      <w:lang w:eastAsia="en-US"/>
    </w:rPr>
  </w:style>
  <w:style w:type="character" w:styleId="Hyperlink">
    <w:name w:val="Hyperlink"/>
    <w:rsid w:val="00BC5F08"/>
    <w:rPr>
      <w:color w:val="0000FF"/>
      <w:u w:val="none"/>
      <w:bdr w:val="none" w:sz="0" w:space="0" w:color="auto"/>
    </w:rPr>
  </w:style>
  <w:style w:type="paragraph" w:customStyle="1" w:styleId="Guidancetabletext">
    <w:name w:val="Guidance table text"/>
    <w:basedOn w:val="Instructions"/>
    <w:rsid w:val="00BC5F08"/>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BC5F08"/>
    <w:rPr>
      <w:b/>
      <w:bCs/>
    </w:rPr>
  </w:style>
  <w:style w:type="character" w:customStyle="1" w:styleId="Italic">
    <w:name w:val="Italic"/>
    <w:rsid w:val="00BC5F08"/>
    <w:rPr>
      <w:i/>
      <w:iCs/>
    </w:rPr>
  </w:style>
  <w:style w:type="character" w:customStyle="1" w:styleId="Symbol">
    <w:name w:val="Symbol"/>
    <w:rsid w:val="00BC5F08"/>
    <w:rPr>
      <w:rFonts w:ascii="Symbol" w:hAnsi="Symbol"/>
    </w:rPr>
  </w:style>
  <w:style w:type="paragraph" w:customStyle="1" w:styleId="Instructions">
    <w:name w:val="Instructions"/>
    <w:basedOn w:val="Normal"/>
    <w:rsid w:val="00BC5F08"/>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BC5F08"/>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BC5F08"/>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BC5F08"/>
  </w:style>
  <w:style w:type="paragraph" w:customStyle="1" w:styleId="Tableindent2">
    <w:name w:val="Table indent 2"/>
    <w:rsid w:val="00BC5F08"/>
    <w:pPr>
      <w:numPr>
        <w:numId w:val="7"/>
      </w:numPr>
      <w:tabs>
        <w:tab w:val="left" w:pos="284"/>
      </w:tabs>
    </w:pPr>
    <w:rPr>
      <w:rFonts w:ascii="Arial" w:hAnsi="Arial"/>
      <w:lang w:eastAsia="en-US"/>
    </w:rPr>
  </w:style>
  <w:style w:type="paragraph" w:styleId="TOC1">
    <w:name w:val="toc 1"/>
    <w:basedOn w:val="Normal"/>
    <w:next w:val="Normal"/>
    <w:autoRedefine/>
    <w:semiHidden/>
    <w:rsid w:val="00BC5F08"/>
    <w:pPr>
      <w:tabs>
        <w:tab w:val="clear" w:pos="3969"/>
      </w:tabs>
    </w:pPr>
    <w:rPr>
      <w:b/>
    </w:rPr>
  </w:style>
  <w:style w:type="paragraph" w:styleId="TOC2">
    <w:name w:val="toc 2"/>
    <w:basedOn w:val="Normal"/>
    <w:next w:val="Normal"/>
    <w:autoRedefine/>
    <w:semiHidden/>
    <w:rsid w:val="00BC5F08"/>
    <w:pPr>
      <w:tabs>
        <w:tab w:val="clear" w:pos="3969"/>
      </w:tabs>
      <w:ind w:left="200"/>
    </w:pPr>
    <w:rPr>
      <w:b/>
    </w:rPr>
  </w:style>
  <w:style w:type="paragraph" w:customStyle="1" w:styleId="Instructionsindent2">
    <w:name w:val="Instructions indent 2"/>
    <w:rsid w:val="00BC5F08"/>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BC5F08"/>
    <w:rPr>
      <w:color w:val="993300"/>
    </w:rPr>
  </w:style>
  <w:style w:type="paragraph" w:customStyle="1" w:styleId="Promptindent">
    <w:name w:val="Prompt indent"/>
    <w:basedOn w:val="NormalIndent"/>
    <w:rsid w:val="00BC5F08"/>
    <w:pPr>
      <w:numPr>
        <w:numId w:val="9"/>
      </w:numPr>
    </w:pPr>
    <w:rPr>
      <w:color w:val="993300"/>
    </w:rPr>
  </w:style>
  <w:style w:type="paragraph" w:customStyle="1" w:styleId="Promptindent2">
    <w:name w:val="Prompt indent 2"/>
    <w:basedOn w:val="NormalIndent2"/>
    <w:rsid w:val="00BC5F08"/>
    <w:pPr>
      <w:numPr>
        <w:numId w:val="10"/>
      </w:numPr>
    </w:pPr>
    <w:rPr>
      <w:color w:val="993300"/>
    </w:rPr>
  </w:style>
  <w:style w:type="paragraph" w:customStyle="1" w:styleId="Standard1">
    <w:name w:val="Standard 1"/>
    <w:rsid w:val="00BC5F08"/>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BC5F08"/>
    <w:pPr>
      <w:tabs>
        <w:tab w:val="clear" w:pos="2835"/>
        <w:tab w:val="left" w:pos="3119"/>
      </w:tabs>
      <w:ind w:left="3119" w:hanging="3119"/>
    </w:pPr>
  </w:style>
  <w:style w:type="paragraph" w:customStyle="1" w:styleId="OptionalHeading3">
    <w:name w:val="Optional Heading 3"/>
    <w:basedOn w:val="Heading3"/>
    <w:qFormat/>
    <w:rsid w:val="00BC5F08"/>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BC5F08"/>
    <w:pPr>
      <w:shd w:val="clear" w:color="auto" w:fill="D9D9D9"/>
    </w:pPr>
    <w:rPr>
      <w:rFonts w:ascii="Calibri" w:hAnsi="Calibri"/>
      <w:vanish/>
      <w:color w:val="365F91"/>
    </w:rPr>
  </w:style>
  <w:style w:type="paragraph" w:customStyle="1" w:styleId="OptionalNormal">
    <w:name w:val="Optional Normal"/>
    <w:basedOn w:val="Normal"/>
    <w:qFormat/>
    <w:rsid w:val="00BC5F08"/>
    <w:pPr>
      <w:shd w:val="clear" w:color="auto" w:fill="D9D9D9"/>
    </w:pPr>
    <w:rPr>
      <w:rFonts w:ascii="Calibri" w:hAnsi="Calibri"/>
      <w:vanish/>
      <w:color w:val="365F91"/>
    </w:rPr>
  </w:style>
  <w:style w:type="paragraph" w:customStyle="1" w:styleId="OptionalNormalIndent">
    <w:name w:val="Optional Normal Indent"/>
    <w:rsid w:val="00BC5F08"/>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BC5F08"/>
    <w:pPr>
      <w:shd w:val="clear" w:color="auto" w:fill="D9D9D9"/>
    </w:pPr>
    <w:rPr>
      <w:rFonts w:ascii="Calibri" w:hAnsi="Calibri"/>
      <w:vanish/>
      <w:color w:val="365F91"/>
    </w:rPr>
  </w:style>
  <w:style w:type="paragraph" w:customStyle="1" w:styleId="OptionalTabletitle">
    <w:name w:val="Optional Table title"/>
    <w:basedOn w:val="Tabletitle"/>
    <w:qFormat/>
    <w:rsid w:val="00BC5F08"/>
    <w:pPr>
      <w:shd w:val="clear" w:color="auto" w:fill="D9D9D9"/>
    </w:pPr>
    <w:rPr>
      <w:rFonts w:ascii="Calibri" w:hAnsi="Calibri"/>
      <w:vanish/>
      <w:color w:val="365F91"/>
    </w:rPr>
  </w:style>
  <w:style w:type="paragraph" w:customStyle="1" w:styleId="OptionalPromptindent">
    <w:name w:val="Optional Prompt indent"/>
    <w:basedOn w:val="Promptindent"/>
    <w:rsid w:val="00BC5F08"/>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BC5F08"/>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character" w:customStyle="1" w:styleId="psinlNStab">
    <w:name w:val="ps_inl_NStab"/>
    <w:rPr>
      <w:bdr w:val="single" w:sz="4" w:space="0" w:color="D99594" w:themeColor="accent2" w:themeTint="99"/>
    </w:rPr>
  </w:style>
  <w:style w:type="paragraph" w:customStyle="1" w:styleId="AUSStandard1">
    <w:name w:val="AUS Standard 1"/>
    <w:basedOn w:val="Standard1"/>
    <w:rsid w:val="00BC5F08"/>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BC5F08"/>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 w:type="character" w:styleId="FollowedHyperlink">
    <w:name w:val="FollowedHyperlink"/>
    <w:basedOn w:val="DefaultParagraphFont"/>
    <w:semiHidden/>
    <w:unhideWhenUsed/>
    <w:rsid w:val="00BC5F0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atspec.com.au/" TargetMode="External"/><Relationship Id="rId13" Type="http://schemas.openxmlformats.org/officeDocument/2006/relationships/hyperlink" Target="https://portal.apvma.gov.au/pubcris"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atspec.com.au/" TargetMode="External"/><Relationship Id="rId12" Type="http://schemas.openxmlformats.org/officeDocument/2006/relationships/hyperlink" Target="http://www.jas-anz.org/our-directory/codemark-certified-organisations"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ermguard.com.au/contact-us"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termguard.com.au/your-nearest-termguard-installer" TargetMode="External"/><Relationship Id="rId19"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hyperlink" Target="http://acumen.architecture.com.au/" TargetMode="External"/><Relationship Id="rId14" Type="http://schemas.openxmlformats.org/officeDocument/2006/relationships/hyperlink" Target="http://www.jas-anz.org/our-directory/codemark-certified-organisation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ebecca\AppData\Roaming\Microsoft\Templates\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5D61DE"/>
    <w:rsid w:val="006F45E4"/>
    <w:rsid w:val="00852C26"/>
    <w:rsid w:val="00925E69"/>
    <w:rsid w:val="00933870"/>
    <w:rsid w:val="00971462"/>
    <w:rsid w:val="00A7620C"/>
    <w:rsid w:val="00B35BAE"/>
    <w:rsid w:val="00C2262B"/>
    <w:rsid w:val="00CA2380"/>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natspec</Template>
  <TotalTime>18</TotalTime>
  <Pages>5</Pages>
  <Words>2023</Words>
  <Characters>11535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0184p TERMGUARD termite management</vt:lpstr>
    </vt:vector>
  </TitlesOfParts>
  <Company>Construction Information Systems Australia Pty Ltd</Company>
  <LinksUpToDate>false</LinksUpToDate>
  <CharactersWithSpaces>13531</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0184p TERMGUARD termite management</dc:title>
  <dc:subject>Oct 19</dc:subject>
  <dc:description>Document generated by PageSeeder.</dc:description>
  <cp:lastModifiedBy>Rebecca Cleaves</cp:lastModifiedBy>
  <cp:revision>2</cp:revision>
  <dcterms:created xsi:type="dcterms:W3CDTF">2019-10-01T23:34:00Z</dcterms:created>
  <dcterms:modified xsi:type="dcterms:W3CDTF">2019-10-02T02:44:00Z</dcterms:modified>
  <cp:category>01 GENERAL</cp:category>
</cp:coreProperties>
</file>