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495" w:id="0"/>
    <w:bookmarkEnd w:id="0"/>
    <w:bookmarkStart w:name="f-13495-1" w:id="1"/>
    <w:p>
      <w:pPr>
        <w:pStyle w:val="Heading1"/>
      </w:pPr>
      <w:bookmarkStart w:name="h-13495-1" w:id="2"/>
      <w:r>
        <w:rPr/>
        <w:t xml:space="preserve">0194p RAVEN door seals and window seals</w:t>
      </w:r>
      <w:bookmarkEnd w:id="2"/>
    </w:p>
    <w:bookmarkEnd w:id="1"/>
    <w:bookmarkStart w:name="f-13495-4" w:id="3"/>
    <w:p>
      <w:pPr>
        <w:pStyle w:val="InstructionsHeading4"/>
      </w:pPr>
      <w:bookmarkStart w:name="h-13495-4"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RAVEN PRODUCTS PTY LTD AUSTRALIA</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495-5" w:id="5"/>
    <w:p>
      <w:pPr>
        <w:pStyle w:val="InstructionsHeading4"/>
      </w:pPr>
      <w:bookmarkStart w:name="h-13495-5" w:id="6"/>
      <w:r>
        <w:rPr/>
        <w:t xml:space="preserve">Worksection abstract</w:t>
      </w:r>
      <w:bookmarkEnd w:id="6"/>
    </w:p>
    <w:p>
      <w:pPr>
        <w:pStyle w:val="Instructions"/>
      </w:pPr>
      <w:r>
        <w:rPr/>
        <w:t xml:space="preserve">This branded worksection </w:t>
      </w:r>
      <w:r>
        <w:rPr>
          <w:i/>
        </w:rPr>
        <w:t xml:space="preserve">Template</w:t>
      </w:r>
      <w:r>
        <w:rPr/>
        <w:t xml:space="preserve"> is applicable for sealing doors and windows against a combination of leakages and intrusions without impeding normal use, using RAVEN products. It should be read in conjunction with a separate door-by-door hardware schedule.</w:t>
      </w:r>
    </w:p>
    <w:bookmarkEnd w:id="5"/>
    <w:bookmarkStart w:name="f-13495-6" w:id="7"/>
    <w:p>
      <w:pPr>
        <w:pStyle w:val="InstructionsHeading4"/>
      </w:pPr>
      <w:bookmarkStart w:name="h-13495-6" w:id="8"/>
      <w:r>
        <w:rPr/>
        <w:t xml:space="preserve">Background</w:t>
      </w:r>
      <w:bookmarkEnd w:id="8"/>
    </w:p>
    <w:p>
      <w:pPr>
        <w:pStyle w:val="Instructions"/>
      </w:pPr>
      <w:r>
        <w:rPr/>
        <w:t xml:space="preserve">Refer to NATSPEC TECHnote GEN 012 for more information about door hardware scheduling.</w:t>
      </w:r>
    </w:p>
    <w:bookmarkEnd w:id="7"/>
    <w:bookmarkStart w:name="f-13495-7"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3495-8"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0451 Windows and glazed doors</w:t>
      </w:r>
      <w:r>
        <w:rPr>
          <w:i/>
        </w:rPr>
        <w:t xml:space="preserve">.</w:t>
      </w:r>
    </w:p>
    <w:p>
      <w:pPr>
        <w:pStyle w:val="Instructionsindent"/>
      </w:pPr>
      <w:r>
        <w:rPr>
          <w:i/>
        </w:rPr>
        <w:t xml:space="preserve">0453 Doors and access panels</w:t>
      </w:r>
      <w:r>
        <w:rPr/>
        <w:t xml:space="preserve"> for door types.</w:t>
      </w:r>
    </w:p>
    <w:p>
      <w:pPr>
        <w:pStyle w:val="Instructionsindent"/>
      </w:pPr>
      <w:r>
        <w:rPr>
          <w:i/>
        </w:rPr>
        <w:t xml:space="preserve">0454 Overhead doors</w:t>
      </w:r>
      <w:r>
        <w:rPr/>
        <w:t xml:space="preserve"> for door types.</w:t>
      </w:r>
    </w:p>
    <w:p>
      <w:pPr>
        <w:pStyle w:val="Instructionsindent"/>
      </w:pPr>
      <w:r>
        <w:rPr>
          <w:i/>
        </w:rPr>
        <w:t xml:space="preserve">0455 Door hardware</w:t>
      </w:r>
      <w:r>
        <w:rPr>
          <w:i/>
        </w:rPr>
        <w:t xml:space="preserve">.</w:t>
      </w:r>
    </w:p>
    <w:p>
      <w:pPr>
        <w:pStyle w:val="Instructionsindent"/>
      </w:pPr>
      <w:r>
        <w:rPr>
          <w:i/>
        </w:rPr>
        <w:t xml:space="preserve">0461 Glazing.</w:t>
      </w:r>
    </w:p>
    <w:p>
      <w:pPr>
        <w:pStyle w:val="Instructionsindent"/>
      </w:pPr>
      <w:r>
        <w:rPr>
          <w:i/>
        </w:rPr>
        <w:t xml:space="preserve">0472 Acoustic insulation.</w:t>
      </w:r>
    </w:p>
    <w:p>
      <w:pPr>
        <w:pStyle w:val="Instructionsindent"/>
      </w:pPr>
      <w:r>
        <w:rPr>
          <w:i/>
        </w:rPr>
        <w:t xml:space="preserve">0527 Room dividers</w:t>
      </w:r>
      <w:r>
        <w:rPr/>
        <w:t xml:space="preserve"> for operable walls and folding doors.</w:t>
      </w:r>
    </w:p>
    <w:bookmarkEnd w:id="13"/>
    <w:bookmarkStart w:name="f-13495-9" w:id="17"/>
    <w:p>
      <w:pPr>
        <w:pStyle w:val="InstructionsHeading4"/>
      </w:pPr>
      <w:bookmarkStart w:name="h-13495-9"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The door-by-door hardware schedule may be prepared for the project to your office documentation policy or provided by a nominated architectural door hardware supplier.</w:t>
      </w:r>
    </w:p>
    <w:p>
      <w:pPr>
        <w:pStyle w:val="Instructionsindent"/>
      </w:pPr>
      <w:r>
        <w:rPr/>
        <w:t xml:space="preserve">Proprietary systems such as aluminium doors or windows, room dividers and overhead doors often come supplied with their own standard proprietary hardware and in many instances, such as timber joinery doors and windows, there are no seals at all. In some proprietary systems the seals installed have little or no adjustability or are made from lesser performing materials. In these situations NCC compliance may be compromised particularly in the area of weather and energy door bottom sealing or fire/smoke door sealing.</w:t>
      </w:r>
    </w:p>
    <w:p>
      <w:pPr>
        <w:pStyle w:val="Instructionsindent"/>
      </w:pPr>
      <w:r>
        <w:rPr/>
        <w:t xml:space="preserve">Selected RAVEN seals should be specified here and listed in the SELECTIONS section in the appropriate worksection for the proprietary system. Check that the manufacturer of the proprietary system will install the selected RAVEN seals where applicable.</w:t>
      </w:r>
    </w:p>
    <w:p>
      <w:pPr>
        <w:pStyle w:val="Instructionsindent"/>
      </w:pPr>
      <w:r>
        <w:rPr/>
        <w:t xml:space="preserve">Coordinate with electronic security, automatic door closers and related hardware items.</w:t>
      </w:r>
    </w:p>
    <w:p>
      <w:pPr>
        <w:pStyle w:val="Instructionsindent"/>
      </w:pPr>
      <w:r>
        <w:rPr/>
        <w:t xml:space="preserve">Raven support and supply all leading architectural door hardware suppliers in Australia. Raven is the leading support member of </w:t>
      </w:r>
      <w:r>
        <w:fldChar w:fldCharType="begin"/>
      </w:r>
      <w:r>
        <w:instrText xml:space="preserve"> HYPERLINK "https://adha.net.au/" </w:instrText>
      </w:r>
      <w:r>
        <w:fldChar w:fldCharType="separate"/>
      </w:r>
      <w:r>
        <w:rPr>
          <w:rStyle w:val="Hyperlink"/>
        </w:rPr>
        <w:t>ADHA (Architectural Door Hardware Association)</w:t>
      </w:r>
      <w:r>
        <w:fldChar w:fldCharType="end"/>
      </w:r>
      <w:r>
        <w:rPr/>
        <w:t xml:space="preserve"> for door and window sealing in Australia.</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Guarantees and warranties.</w:t>
      </w:r>
    </w:p>
    <w:p>
      <w:pPr>
        <w:pStyle w:val="Instructionsindent"/>
      </w:pPr>
      <w:r>
        <w:rPr/>
        <w:t xml:space="preserve">Substitutions.</w:t>
      </w:r>
    </w:p>
    <w:bookmarkEnd w:id="17"/>
    <w:bookmarkStart w:name="f-13495-10" w:id="23"/>
    <w:p>
      <w:pPr>
        <w:pStyle w:val="InstructionsHeading4"/>
      </w:pPr>
      <w:bookmarkStart w:name="h-13495-10" w:id="24"/>
      <w:r>
        <w:rPr/>
        <w:t xml:space="preserve">Specifying ESD</w:t>
      </w:r>
      <w:bookmarkEnd w:id="24"/>
    </w:p>
    <w:p>
      <w:pPr>
        <w:pStyle w:val="Instructions"/>
      </w:pPr>
      <w:r>
        <w:rPr/>
        <w:t xml:space="preserve">Raven seals are designed to meet the weatherproofing and energy efficiency requirements of the NCC.</w:t>
      </w:r>
    </w:p>
    <w:p>
      <w:pPr>
        <w:pStyle w:val="Instructions"/>
      </w:pPr>
      <w:r>
        <w:rPr/>
        <w:t xml:space="preserve">Packaging is made using recyclable cardboard, recyclable polyethylene plastic bags and recyclable PVC clam shell packaging.</w:t>
      </w:r>
    </w:p>
    <w:p>
      <w:pPr>
        <w:pStyle w:val="Instructions"/>
      </w:pPr>
      <w:r>
        <w:rPr/>
        <w:t xml:space="preserve">The following may be specified by retaining default text:</w:t>
      </w:r>
    </w:p>
    <w:p>
      <w:pPr>
        <w:pStyle w:val="Instructionsindent"/>
      </w:pPr>
      <w:r>
        <w:rPr/>
        <w:t xml:space="preserve">UV inhibitors.</w:t>
      </w:r>
    </w:p>
    <w:p>
      <w:pPr>
        <w:pStyle w:val="Instructions"/>
      </w:pPr>
      <w:r>
        <w:rPr/>
        <w:t xml:space="preserve">The following may be specified using included options:</w:t>
      </w:r>
    </w:p>
    <w:p>
      <w:pPr>
        <w:pStyle w:val="Instructionsindent"/>
      </w:pPr>
      <w:r>
        <w:rPr/>
        <w:t xml:space="preserve">Thermal performance required to reduce heating/cooling load.</w:t>
      </w:r>
    </w:p>
    <w:p>
      <w:pPr>
        <w:pStyle w:val="Instructions"/>
      </w:pPr>
      <w:r>
        <w:rPr/>
        <w:t xml:space="preserve">Refer to NATSPEC TECHreport TR 01 on specifying ESD.</w:t>
      </w:r>
    </w:p>
    <w:bookmarkEnd w:id="23"/>
    <w:bookmarkStart w:name="f-13495-2" w:id="25"/>
    <w:bookmarkStart w:name="f-13496" w:id="26"/>
    <w:bookmarkStart w:name="f-13496-1" w:id="27"/>
    <w:p>
      <w:pPr>
        <w:pStyle w:val="Heading2"/>
      </w:pPr>
      <w:bookmarkStart w:name="h-13496-1" w:id="28"/>
      <w:r>
        <w:rPr/>
        <w:t xml:space="preserve">GENERAL</w:t>
      </w:r>
      <w:bookmarkEnd w:id="28"/>
    </w:p>
    <w:bookmarkEnd w:id="27"/>
    <w:bookmarkStart w:name="f-13496-2" w:id="29"/>
    <w:p>
      <w:pPr>
        <w:pStyle w:val="Instructions"/>
      </w:pPr>
      <w:r>
        <w:rPr/>
        <w:t xml:space="preserve">Established in 1950, Raven Products is an Australian family owned and operated company producing a range of acoustic, fire, smoke, weather and energy sealing systems. Raven Products is a member of the Raven Group of companies worldwide.</w:t>
      </w:r>
    </w:p>
    <w:p>
      <w:pPr>
        <w:pStyle w:val="Instructions"/>
      </w:pPr>
      <w:r>
        <w:rPr/>
        <w:t xml:space="preserve">Raven’s door and window sealing systems have become synonymous with quality, value and reliability backed by service excellence, which is why it is the brand that architects, specifiers and builders can rely on.</w:t>
      </w:r>
    </w:p>
    <w:bookmarkEnd w:id="29"/>
    <w:bookmarkStart w:name="f-13496-3" w:id="30"/>
    <w:p>
      <w:pPr>
        <w:pStyle w:val="Heading3"/>
      </w:pPr>
      <w:bookmarkStart w:name="h-13496-3" w:id="31"/>
      <w:r>
        <w:rPr/>
        <w:t xml:space="preserve">RESPONSIBILITIES</w:t>
      </w:r>
      <w:bookmarkEnd w:id="31"/>
    </w:p>
    <w:bookmarkEnd w:id="30"/>
    <w:bookmarkStart w:name="f-13496-4" w:id="32"/>
    <w:p>
      <w:pPr>
        <w:pStyle w:val="Heading4"/>
      </w:pPr>
      <w:bookmarkStart w:name="h-13496-4" w:id="33"/>
      <w:r>
        <w:rPr/>
        <w:t xml:space="preserve">General</w:t>
      </w:r>
      <w:bookmarkEnd w:id="33"/>
    </w:p>
    <w:p>
      <w:pPr>
        <w:pStyle w:val="Body Text"/>
      </w:pPr>
      <w:r>
        <w:rPr/>
        <w:t xml:space="preserve">Requirement: Provide RAVEN door seals and window seals,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bookmarkEnd w:id="32"/>
    <w:bookmarkStart w:name="f-13496-5" w:id="36"/>
    <w:p>
      <w:pPr>
        <w:pStyle w:val="Heading4"/>
      </w:pPr>
      <w:bookmarkStart w:name="h-13496-5" w:id="37"/>
      <w:r>
        <w:rPr/>
        <w:t xml:space="preserve">Performance</w:t>
      </w:r>
      <w:bookmarkEnd w:id="37"/>
    </w:p>
    <w:p>
      <w:pPr>
        <w:pStyle w:val="Body Text"/>
      </w:pPr>
      <w:r>
        <w:rPr/>
        <w:t xml:space="preserve">Handing: Before supply, verify on site, the correct handing of hardware items.</w:t>
      </w:r>
    </w:p>
    <w:p>
      <w:pPr>
        <w:pStyle w:val="Body Text"/>
      </w:pPr>
      <w:r>
        <w:rPr/>
        <w:t xml:space="preserve">Operation: Make sure working parts are accurately fitted to smooth close bearings, without binding or sticking, free from rattle or excessive play, lubricated if appropriate.</w:t>
      </w:r>
    </w:p>
    <w:p>
      <w:pPr>
        <w:pStyle w:val="Instructions"/>
      </w:pPr>
      <w:r>
        <w:rPr/>
        <w:t xml:space="preserve">It is the designer’s responsibility to select and the door seals and window seals as appropriate for the application and to coordinate the seals with other hardware items.</w:t>
      </w:r>
    </w:p>
    <w:bookmarkEnd w:id="36"/>
    <w:bookmarkStart w:name="f-13496-6" w:id="38"/>
    <w:p>
      <w:pPr>
        <w:pStyle w:val="Heading3"/>
      </w:pPr>
      <w:bookmarkStart w:name="h-13496-6" w:id="39"/>
      <w:r>
        <w:rPr/>
        <w:t xml:space="preserve">PERFORMANCE</w:t>
      </w:r>
      <w:bookmarkEnd w:id="39"/>
    </w:p>
    <w:bookmarkEnd w:id="38"/>
    <w:bookmarkStart w:name="f-13496-7" w:id="40"/>
    <w:p>
      <w:pPr>
        <w:pStyle w:val="Heading4"/>
      </w:pPr>
      <w:bookmarkStart w:name="h-13496-7" w:id="41"/>
      <w:r>
        <w:rPr/>
        <w:t xml:space="preserve">Bushfire-prone areas</w:t>
      </w:r>
      <w:bookmarkEnd w:id="41"/>
    </w:p>
    <w:p>
      <w:pPr>
        <w:pStyle w:val="Body Text"/>
      </w:pPr>
      <w:r>
        <w:rPr/>
        <w:t xml:space="preserve">Bushfire Attack Level (BAL): To AS 3959 (2018).</w:t>
      </w:r>
    </w:p>
    <w:p>
      <w:pPr>
        <w:pStyle w:val="Instructions"/>
      </w:pPr>
      <w:r>
        <w:rPr/>
        <w:t xml:space="preserve">The construction requirements for the Bushfire Attack Level (BAL) in AS 3959 (2018) are based on the site’s level of exposure. There are six categories: BAL-LOW, BAL-12.5, BAL-19, BAL-29, BAL-40 and BAL-FZ. State variations apply. Document the BAL in </w:t>
      </w:r>
      <w:r>
        <w:rPr>
          <w:i/>
        </w:rPr>
        <w:t xml:space="preserve">0171 General requirements</w:t>
      </w:r>
      <w:r>
        <w:rPr/>
        <w:t xml:space="preserve">.</w:t>
      </w:r>
    </w:p>
    <w:p>
      <w:pPr>
        <w:pStyle w:val="Instructions"/>
      </w:pPr>
      <w:r>
        <w:rPr/>
        <w:t xml:space="preserve">See the Weather and Energy section in RAVEN's product catalogue for information on Ember attack and BAL Ratings.</w:t>
      </w:r>
    </w:p>
    <w:bookmarkEnd w:id="40"/>
    <w:bookmarkStart w:name="f-13496-8" w:id="42"/>
    <w:p>
      <w:pPr>
        <w:pStyle w:val="Heading3"/>
      </w:pPr>
      <w:bookmarkStart w:name="h-13496-8" w:id="43"/>
      <w:r>
        <w:rPr/>
        <w:t xml:space="preserve">COMPANY CONTACTS</w:t>
      </w:r>
      <w:bookmarkEnd w:id="43"/>
    </w:p>
    <w:bookmarkEnd w:id="42"/>
    <w:bookmarkStart w:name="f-13496-9" w:id="44"/>
    <w:p>
      <w:pPr>
        <w:pStyle w:val="Heading4"/>
      </w:pPr>
      <w:bookmarkStart w:name="h-13496-9" w:id="45"/>
      <w:r>
        <w:rPr/>
        <w:t xml:space="preserve">RAVEN technical contacts</w:t>
      </w:r>
      <w:bookmarkEnd w:id="45"/>
    </w:p>
    <w:p>
      <w:pPr>
        <w:pStyle w:val="Body Text"/>
      </w:pPr>
      <w:r>
        <w:rPr/>
        <w:t xml:space="preserve">Website: </w:t>
      </w:r>
      <w:r>
        <w:fldChar w:fldCharType="begin"/>
      </w:r>
      <w:r>
        <w:instrText xml:space="preserve"> HYPERLINK "https://www.raven.com.au/" </w:instrText>
      </w:r>
      <w:r>
        <w:fldChar w:fldCharType="separate"/>
      </w:r>
      <w:r>
        <w:rPr>
          <w:rStyle w:val="Hyperlink"/>
        </w:rPr>
        <w:t>www.raven.com.au</w:t>
      </w:r>
      <w:r>
        <w:fldChar w:fldCharType="end"/>
      </w:r>
    </w:p>
    <w:bookmarkEnd w:id="44"/>
    <w:bookmarkStart w:name="f-13496-10" w:id="46"/>
    <w:p>
      <w:pPr>
        <w:pStyle w:val="Heading3"/>
      </w:pPr>
      <w:bookmarkStart w:name="h-13496-10" w:id="47"/>
      <w:r>
        <w:rPr/>
        <w:t xml:space="preserve">CROSS REFERENCES</w:t>
      </w:r>
      <w:bookmarkEnd w:id="47"/>
    </w:p>
    <w:bookmarkEnd w:id="46"/>
    <w:bookmarkStart w:name="f-13496-11" w:id="48"/>
    <w:bookmarkStart w:name="f-7977" w:id="49"/>
    <w:bookmarkStart w:name="f-7977-1" w:id="50"/>
    <w:p>
      <w:pPr>
        <w:pStyle w:val="Heading4"/>
      </w:pPr>
      <w:bookmarkStart w:name="h-7977-1" w:id="51"/>
      <w:r>
        <w:rPr/>
        <w:t xml:space="preserve">General</w:t>
      </w:r>
      <w:bookmarkEnd w:id="51"/>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0"/>
    <w:bookmarkEnd w:id="49"/>
    <w:bookmarkEnd w:id="48"/>
    <w:bookmarkStart w:name="f-13496-12" w:id="52"/>
    <w:p>
      <w:pPr>
        <w:pStyle w:val="Heading3"/>
      </w:pPr>
      <w:bookmarkStart w:name="h-13496-12" w:id="53"/>
      <w:r>
        <w:rPr/>
        <w:t xml:space="preserve">STANDARDS</w:t>
      </w:r>
      <w:bookmarkEnd w:id="53"/>
    </w:p>
    <w:bookmarkEnd w:id="52"/>
    <w:bookmarkStart w:name="f-13496-13" w:id="54"/>
    <w:p>
      <w:pPr>
        <w:pStyle w:val="Heading4"/>
      </w:pPr>
      <w:bookmarkStart w:name="h-13496-13" w:id="55"/>
      <w:r>
        <w:rPr/>
        <w:t xml:space="preserve">Seals general</w:t>
      </w:r>
      <w:bookmarkEnd w:id="55"/>
    </w:p>
    <w:p>
      <w:pPr>
        <w:pStyle w:val="Body Text"/>
      </w:pPr>
      <w:r>
        <w:rPr/>
        <w:t xml:space="preserve">Quality management for manufacture: To ISO 9001 (2015).</w:t>
      </w:r>
    </w:p>
    <w:p>
      <w:pPr>
        <w:pStyle w:val="Body Text"/>
      </w:pPr>
      <w:r>
        <w:rPr/>
        <w:t xml:space="preserve">Acoustic applications: Tested to AS 1191 (2002) or EN ISO 10140‑2 (2021) and rated to the NCC cited AS/NZS ISO 717.1 (2004).</w:t>
      </w:r>
    </w:p>
    <w:p>
      <w:pPr>
        <w:pStyle w:val="Instructions"/>
      </w:pPr>
      <w:r>
        <w:rPr/>
        <w:t xml:space="preserve">The NCC cites AS/NZS ISO 717.1 (2004). The current edition is AS ISO 717.1 (2024).</w:t>
      </w:r>
    </w:p>
    <w:p>
      <w:pPr>
        <w:pStyle w:val="Instructions"/>
      </w:pPr>
      <w:r>
        <w:rPr/>
        <w:t xml:space="preserve">Products have been tested to EN ISO 10140‑2 (2010), now superseded by EN ISO 10140‑2 (2021). The test methods have not changed between the versions by any significant technical component, and a different result would be unlikely for the same products when tested to the newer standard.</w:t>
      </w:r>
    </w:p>
    <w:p>
      <w:pPr>
        <w:pStyle w:val="Body Text"/>
      </w:pPr>
      <w:r>
        <w:rPr/>
        <w:t xml:space="preserve">Fire door assemblies: To AS 1530.4 (2014) and AS 1905.1 (2015).</w:t>
      </w:r>
    </w:p>
    <w:p>
      <w:pPr>
        <w:pStyle w:val="Body Text"/>
      </w:pPr>
      <w:r>
        <w:rPr/>
        <w:t xml:space="preserve">Smoke door assemblies: To BCA (2022) Spec 12, tested to AS 1530.7 (2007) and rated to AS 6905 (2007), and tested to EN 1634‑3 (2004).</w:t>
      </w:r>
    </w:p>
    <w:p>
      <w:pPr>
        <w:pStyle w:val="Body Text"/>
      </w:pPr>
      <w:r>
        <w:rPr/>
        <w:t xml:space="preserve">Combined fire and smoke door assemblies: To BCA (2022) Spec 12, AS 1530.4 (2014), AS 1905.1 (2015), AS 1530.7 (2007) and AS 3959 (2018) for weather seals providing BAL-FZ.</w:t>
      </w:r>
    </w:p>
    <w:p>
      <w:pPr>
        <w:pStyle w:val="Body Text"/>
      </w:pPr>
      <w:r>
        <w:rPr/>
        <w:t xml:space="preserve">Buildings in bushfire-prone areas: To AS 3959 (2018):</w:t>
      </w:r>
    </w:p>
    <w:p>
      <w:pPr>
        <w:pStyle w:val="NormalIndent"/>
      </w:pPr>
      <w:r>
        <w:rPr/>
        <w:t xml:space="preserve">BAL-40: Flame retardant silicon, PVC and TPE weather seals with a Flammability Index not more than 5 when tested to AS 1530.2 (1993).</w:t>
      </w:r>
    </w:p>
    <w:p>
      <w:pPr>
        <w:pStyle w:val="NormalIndent"/>
      </w:pPr>
      <w:r>
        <w:rPr/>
        <w:t xml:space="preserve">BAL-FZ: Approved door seals for use with fire doorsets tested to AS 1530.4 (2014).</w:t>
      </w:r>
    </w:p>
    <w:p>
      <w:pPr>
        <w:pStyle w:val="Body Text"/>
      </w:pPr>
      <w:r>
        <w:rPr/>
        <w:t xml:space="preserve">Weather and energy saving seals for proprietary windows and door assemblies: To AS 4420.1 (2016) clause 5 and clause 6, and AS 2047 (2014).</w:t>
      </w:r>
    </w:p>
    <w:p>
      <w:pPr>
        <w:pStyle w:val="Body Text"/>
      </w:pPr>
      <w:r>
        <w:rPr/>
        <w:t xml:space="preserve">Door bottom and perimeter seals for glazed external doors: To AS 2047 (2014).</w:t>
      </w:r>
    </w:p>
    <w:p>
      <w:pPr>
        <w:pStyle w:val="Body Text"/>
      </w:pPr>
      <w:r>
        <w:rPr/>
        <w:t xml:space="preserve">Threshold plates: To the NCC cited AS 1428.1 (2009).</w:t>
      </w:r>
    </w:p>
    <w:p>
      <w:pPr>
        <w:pStyle w:val="Instructions"/>
      </w:pPr>
      <w:r>
        <w:rPr/>
        <w:t xml:space="preserve">The NCC cites AS 1428.1 (2001) and AS 1428.1 (2009). The current edition is AS 1428.1 (2021).</w:t>
      </w:r>
    </w:p>
    <w:p>
      <w:pPr>
        <w:pStyle w:val="Instructions"/>
      </w:pPr>
      <w:r>
        <w:rPr/>
        <w:t xml:space="preserve">For more information on standards and authorities </w:t>
      </w:r>
      <w:r>
        <w:fldChar w:fldCharType="begin"/>
      </w:r>
      <w:r>
        <w:instrText xml:space="preserve"> HYPERLINK "https://raven.com.au/authorities" </w:instrText>
      </w:r>
      <w:r>
        <w:fldChar w:fldCharType="separate"/>
      </w:r>
      <w:r>
        <w:rPr>
          <w:rStyle w:val="Hyperlink"/>
        </w:rPr>
        <w:t>click here</w:t>
      </w:r>
      <w:r>
        <w:fldChar w:fldCharType="end"/>
      </w:r>
      <w:r>
        <w:rPr/>
        <w:t xml:space="preserve">.</w:t>
      </w:r>
    </w:p>
    <w:p>
      <w:pPr>
        <w:pStyle w:val="Instructions"/>
      </w:pPr>
      <w:r>
        <w:rPr/>
        <w:t xml:space="preserve">Non-proprietary doors and windows are not required by the NCC to comply with AS 4420.1 (2016) at this stage.</w:t>
      </w:r>
    </w:p>
    <w:bookmarkEnd w:id="54"/>
    <w:bookmarkStart w:name="f-13496-14" w:id="56"/>
    <w:p>
      <w:pPr>
        <w:pStyle w:val="Heading3"/>
      </w:pPr>
      <w:bookmarkStart w:name="h-13496-14" w:id="57"/>
      <w:r>
        <w:rPr/>
        <w:t xml:space="preserve">MANUFACTURER’S DOCUMENTS</w:t>
      </w:r>
      <w:bookmarkEnd w:id="57"/>
    </w:p>
    <w:bookmarkEnd w:id="56"/>
    <w:bookmarkStart w:name="f-13496-15" w:id="58"/>
    <w:p>
      <w:pPr>
        <w:pStyle w:val="Heading4"/>
      </w:pPr>
      <w:bookmarkStart w:name="h-13496-15" w:id="59"/>
      <w:r>
        <w:rPr/>
        <w:t xml:space="preserve">Technical manuals</w:t>
      </w:r>
      <w:bookmarkEnd w:id="59"/>
    </w:p>
    <w:p>
      <w:pPr>
        <w:pStyle w:val="Body Text"/>
      </w:pPr>
      <w:r>
        <w:rPr/>
        <w:t xml:space="preserve">Website: </w:t>
      </w:r>
      <w:r>
        <w:fldChar w:fldCharType="begin"/>
      </w:r>
      <w:r>
        <w:instrText xml:space="preserve"> HYPERLINK "https://www.raven.com.au/" </w:instrText>
      </w:r>
      <w:r>
        <w:fldChar w:fldCharType="separate"/>
      </w:r>
      <w:r>
        <w:rPr>
          <w:rStyle w:val="Hyperlink"/>
        </w:rPr>
        <w:t>www.raven.com.au</w:t>
      </w:r>
      <w:r>
        <w:fldChar w:fldCharType="end"/>
      </w:r>
    </w:p>
    <w:p>
      <w:pPr>
        <w:pStyle w:val="Instructions"/>
      </w:pPr>
      <w:r>
        <w:rPr/>
        <w:t xml:space="preserve">Click on the link to access RAVEN architectural door and window product catalogue and CAD file downloads. RAVEN fitting instructions are supplied with every product.</w:t>
      </w:r>
    </w:p>
    <w:bookmarkEnd w:id="58"/>
    <w:bookmarkStart w:name="f-13496-16" w:id="60"/>
    <w:p>
      <w:pPr>
        <w:pStyle w:val="Heading3"/>
      </w:pPr>
      <w:bookmarkStart w:name="h-13496-16" w:id="61"/>
      <w:r>
        <w:rPr/>
        <w:t xml:space="preserve">INTERPRETATION</w:t>
      </w:r>
      <w:bookmarkEnd w:id="61"/>
    </w:p>
    <w:bookmarkEnd w:id="60"/>
    <w:bookmarkStart w:name="f-13496-17" w:id="62"/>
    <w:p>
      <w:pPr>
        <w:pStyle w:val="Heading4"/>
      </w:pPr>
      <w:bookmarkStart w:name="h-13496-17" w:id="63"/>
      <w:r>
        <w:rPr/>
        <w:t xml:space="preserve">Abbreviations and definitions</w:t>
      </w:r>
      <w:bookmarkEnd w:id="63"/>
    </w:p>
    <w:p>
      <w:pPr>
        <w:pStyle w:val="Body Text"/>
      </w:pPr>
      <w:r>
        <w:rPr/>
        <w:t xml:space="preserve">General: For the purposes of this worksection the following abbreviations and definitions apply:</w:t>
      </w:r>
    </w:p>
    <w:p>
      <w:pPr>
        <w:pStyle w:val="Body Text"/>
      </w:pPr>
      <w:r>
        <w:rPr/>
        <w:t xml:space="preserve">Ordering abbreviations:</w:t>
      </w:r>
    </w:p>
    <w:p>
      <w:pPr>
        <w:pStyle w:val="NormalIndent"/>
      </w:pPr>
      <w:r>
        <w:rPr/>
        <w:t xml:space="preserve">AI: Aluminium.</w:t>
      </w:r>
    </w:p>
    <w:p>
      <w:pPr>
        <w:pStyle w:val="NormalIndent"/>
      </w:pPr>
      <w:r>
        <w:rPr/>
        <w:t xml:space="preserve">B/A: Bronze anodised (15 µm for door bottom seals and perimeter seals, 25 µm for threshold plates).</w:t>
      </w:r>
    </w:p>
    <w:p>
      <w:pPr>
        <w:pStyle w:val="NormalIndent"/>
      </w:pPr>
      <w:r>
        <w:rPr/>
        <w:t xml:space="preserve">B/K: Black anodised (15 µm for door bottom seals and perimeter seals, 25 µm for threshold plates).</w:t>
      </w:r>
    </w:p>
    <w:p>
      <w:pPr>
        <w:pStyle w:val="NormalIndent"/>
      </w:pPr>
      <w:r>
        <w:rPr/>
        <w:t xml:space="preserve">C/A: Clear anodised (15 µm for door bottom seals and perimeter seals, 25 µm for threshold plates).</w:t>
      </w:r>
    </w:p>
    <w:p>
      <w:pPr>
        <w:pStyle w:val="NormalIndent"/>
      </w:pPr>
      <w:r>
        <w:rPr/>
        <w:t xml:space="preserve">EPDM: Ethylene Propylene Diene Monomer.</w:t>
      </w:r>
    </w:p>
    <w:p>
      <w:pPr>
        <w:pStyle w:val="NormalIndent"/>
      </w:pPr>
      <w:r>
        <w:rPr/>
        <w:t xml:space="preserve">M/F: Milled finish.</w:t>
      </w:r>
    </w:p>
    <w:p>
      <w:pPr>
        <w:pStyle w:val="NormalIndent"/>
      </w:pPr>
      <w:r>
        <w:rPr/>
        <w:t xml:space="preserve">PE: Painted Polyester Enamel finish (special order and extra cost).</w:t>
      </w:r>
    </w:p>
    <w:p>
      <w:pPr>
        <w:pStyle w:val="NormalIndent"/>
      </w:pPr>
      <w:r>
        <w:rPr/>
        <w:t xml:space="preserve">PVC: Polyvinyl Chloride.</w:t>
      </w:r>
    </w:p>
    <w:p>
      <w:pPr>
        <w:pStyle w:val="NormalIndent"/>
      </w:pPr>
      <w:r>
        <w:rPr/>
        <w:t xml:space="preserve">Si: Silicone Rubber.</w:t>
      </w:r>
    </w:p>
    <w:p>
      <w:pPr>
        <w:pStyle w:val="NormalIndent"/>
      </w:pPr>
      <w:r>
        <w:rPr/>
        <w:t xml:space="preserve">TPE: Thermoplastic Elastomer.</w:t>
      </w:r>
    </w:p>
    <w:p>
      <w:pPr>
        <w:pStyle w:val="Instructions"/>
      </w:pPr>
      <w:r>
        <w:rPr/>
        <w:t xml:space="preserve">Edit the </w:t>
      </w:r>
      <w:r>
        <w:rPr>
          <w:b/>
        </w:rPr>
        <w:t xml:space="preserve">Abbreviations and definitions</w:t>
      </w:r>
      <w:r>
        <w:rPr/>
        <w:t xml:space="preserve"> subclause to suit the project or delete, if not required. List alphabetically.</w:t>
      </w:r>
    </w:p>
    <w:p>
      <w:pPr>
        <w:pStyle w:val="Instructions"/>
      </w:pPr>
      <w:r>
        <w:rPr/>
        <w:t xml:space="preserve">For more detail on materials </w:t>
      </w:r>
      <w:r>
        <w:fldChar w:fldCharType="begin"/>
      </w:r>
      <w:r>
        <w:instrText xml:space="preserve"> HYPERLINK "https://raven.com.au/specifying-raven-seals" </w:instrText>
      </w:r>
      <w:r>
        <w:fldChar w:fldCharType="separate"/>
      </w:r>
      <w:r>
        <w:rPr>
          <w:rStyle w:val="Hyperlink"/>
        </w:rPr>
        <w:t>click here</w:t>
      </w:r>
      <w:r>
        <w:fldChar w:fldCharType="end"/>
      </w:r>
      <w:r>
        <w:rPr/>
        <w:t xml:space="preserve">.</w:t>
      </w:r>
    </w:p>
    <w:bookmarkEnd w:id="62"/>
    <w:bookmarkStart w:name="f-13496-18" w:id="64"/>
    <w:p>
      <w:pPr>
        <w:pStyle w:val="Heading3"/>
      </w:pPr>
      <w:bookmarkStart w:name="h-13496-18" w:id="65"/>
      <w:r>
        <w:rPr/>
        <w:t xml:space="preserve">SUBMISSIONS</w:t>
      </w:r>
      <w:bookmarkEnd w:id="65"/>
    </w:p>
    <w:bookmarkEnd w:id="64"/>
    <w:bookmarkStart w:name="f-13496-19" w:id="66"/>
    <w:bookmarkStart w:name="f-18073" w:id="67"/>
    <w:bookmarkStart w:name="f-18073-1" w:id="68"/>
    <w:p>
      <w:pPr>
        <w:pStyle w:val="Heading4"/>
      </w:pPr>
      <w:bookmarkStart w:name="h-18073-1" w:id="69"/>
      <w:r>
        <w:rPr/>
        <w:t xml:space="preserve">Samples</w:t>
      </w:r>
      <w:bookmarkEnd w:id="69"/>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68"/>
    <w:bookmarkEnd w:id="67"/>
    <w:bookmarkEnd w:id="66"/>
    <w:bookmarkEnd w:id="26"/>
    <w:bookmarkStart w:name="f-13497" w:id="70"/>
    <w:bookmarkStart w:name="f-13497-1" w:id="71"/>
    <w:p>
      <w:pPr>
        <w:pStyle w:val="Heading2"/>
      </w:pPr>
      <w:bookmarkStart w:name="h-13497-1" w:id="72"/>
      <w:r>
        <w:rPr/>
        <w:t xml:space="preserve">PRODUCTS</w:t>
      </w:r>
      <w:bookmarkEnd w:id="72"/>
    </w:p>
    <w:bookmarkEnd w:id="71"/>
    <w:bookmarkStart w:name="f-13497-2" w:id="73"/>
    <w:p>
      <w:pPr>
        <w:pStyle w:val="Heading3"/>
      </w:pPr>
      <w:bookmarkStart w:name="h-13497-2" w:id="74"/>
      <w:r>
        <w:rPr/>
        <w:t xml:space="preserve">GENERAL</w:t>
      </w:r>
      <w:bookmarkEnd w:id="74"/>
    </w:p>
    <w:bookmarkEnd w:id="73"/>
    <w:bookmarkStart w:name="f-13497-3" w:id="75"/>
    <w:p>
      <w:pPr>
        <w:pStyle w:val="Heading4"/>
      </w:pPr>
      <w:bookmarkStart w:name="h-13497-3" w:id="76"/>
      <w:r>
        <w:rPr/>
        <w:t xml:space="preserve">Product substitution</w:t>
      </w:r>
      <w:bookmarkEnd w:id="76"/>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p>
      <w:pPr>
        <w:pStyle w:val="OptionalNormal"/>
      </w:pPr>
      <w:r>
        <w:rPr/>
        <w:t xml:space="preserve">Alternatives: If alternatives to the documented products, methods or systems are proposed, submit sufficient information to permit evaluation of the proposed alternatives, including the following:</w:t>
      </w:r>
    </w:p>
    <w:p>
      <w:pPr>
        <w:pStyle w:val="OptionalNormalIndent"/>
      </w:pPr>
      <w:r>
        <w:rPr/>
        <w:t xml:space="preserve">Evidence that the performance is equal to or greater than that specified, including testing of equivalent to the RAVEN Tested and Certified Sealing System.</w:t>
      </w:r>
    </w:p>
    <w:p>
      <w:pPr>
        <w:pStyle w:val="OptionalNormalIndent"/>
      </w:pPr>
      <w:r>
        <w:rPr/>
        <w:t xml:space="preserve">Evidence of conformity to a cited standard.</w:t>
      </w:r>
    </w:p>
    <w:p>
      <w:pPr>
        <w:pStyle w:val="OptionalNormalIndent"/>
      </w:pPr>
      <w:r>
        <w:rPr/>
        <w:t xml:space="preserve">Samples.</w:t>
      </w:r>
    </w:p>
    <w:p>
      <w:pPr>
        <w:pStyle w:val="OptionalNormalIndent"/>
      </w:pPr>
      <w:r>
        <w:rPr/>
        <w:t xml:space="preserve">Essential technical information, in English.</w:t>
      </w:r>
    </w:p>
    <w:p>
      <w:pPr>
        <w:pStyle w:val="OptionalNormalIndent"/>
      </w:pPr>
      <w:r>
        <w:rPr/>
        <w:t xml:space="preserve">Reasons for the proposed substitutions.</w:t>
      </w:r>
    </w:p>
    <w:p>
      <w:pPr>
        <w:pStyle w:val="OptionalNormalIndent"/>
      </w:pPr>
      <w:r>
        <w:rPr/>
        <w:t xml:space="preserve">Statement of the extent of revisions to the contract documents.</w:t>
      </w:r>
    </w:p>
    <w:p>
      <w:pPr>
        <w:pStyle w:val="OptionalNormalIndent"/>
      </w:pPr>
      <w:r>
        <w:rPr/>
        <w:t xml:space="preserve">Statement of the extent of revisions to the construction program.</w:t>
      </w:r>
    </w:p>
    <w:p>
      <w:pPr>
        <w:pStyle w:val="OptionalNormalIndent"/>
      </w:pPr>
      <w:r>
        <w:rPr/>
        <w:t xml:space="preserve">Statement of cost implications including costs outside the contract.</w:t>
      </w:r>
    </w:p>
    <w:p>
      <w:pPr>
        <w:pStyle w:val="OptionalNormalIndent"/>
      </w:pPr>
      <w:r>
        <w:rPr/>
        <w:t xml:space="preserve">Statement of consequent alterations to other parts of the works.</w:t>
      </w:r>
    </w:p>
    <w:p>
      <w:pPr>
        <w:pStyle w:val="OptionalNormal"/>
      </w:pPr>
      <w:r>
        <w:rPr/>
        <w:t xml:space="preserve">Availability: If the documented products or systems are unavailable within the time constraints of the construction program, submit evidence.</w:t>
      </w:r>
    </w:p>
    <w:p>
      <w:pPr>
        <w:pStyle w:val="OptionalNormal"/>
      </w:pPr>
      <w:r>
        <w:rPr/>
        <w:t xml:space="preserve">Criteria: If the substitution is for any reason other than unavailability, submit evidence that the substitution:</w:t>
      </w:r>
    </w:p>
    <w:p>
      <w:pPr>
        <w:pStyle w:val="OptionalNormalIndent"/>
      </w:pPr>
      <w:r>
        <w:rPr/>
        <w:t xml:space="preserve">Is of net enhanced value to the principal.</w:t>
      </w:r>
    </w:p>
    <w:p>
      <w:pPr>
        <w:pStyle w:val="OptionalNormalIndent"/>
      </w:pPr>
      <w:r>
        <w:rPr/>
        <w:t xml:space="preserve">Is tested by a recognised third party authority.</w:t>
      </w:r>
    </w:p>
    <w:p>
      <w:pPr>
        <w:pStyle w:val="OptionalNormalIndent"/>
      </w:pPr>
      <w:r>
        <w:rPr/>
        <w:t xml:space="preserve">Is consistent with the contract documents and is as effective as the identified item, detail or method.</w:t>
      </w:r>
    </w:p>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p>
      <w:pPr>
        <w:pStyle w:val="Instructions"/>
      </w:pPr>
      <w:r>
        <w:rPr/>
        <w:t xml:space="preserve">Avoid the use of phrases such as ‘or equivalent’ for substitutions of proprietary products, as products that look or claim to be equivalent may not have undergone the same testing and certification processes as the specified products, and therefore may not be able to fulfill the same performance requirements.</w:t>
      </w:r>
    </w:p>
    <w:p>
      <w:pPr>
        <w:pStyle w:val="Instructions"/>
      </w:pPr>
      <w:r>
        <w:rPr/>
        <w:t xml:space="preserve">Always specify Raven products by name, avoiding substitution of inferior products as you can be assured our systems are:</w:t>
      </w:r>
    </w:p>
    <w:p>
      <w:pPr>
        <w:pStyle w:val="Instructionsindent"/>
      </w:pPr>
      <w:r>
        <w:rPr/>
        <w:t xml:space="preserve">Quality certified to ISO 9001 (2015).</w:t>
      </w:r>
    </w:p>
    <w:p>
      <w:pPr>
        <w:pStyle w:val="Instructionsindent"/>
      </w:pPr>
      <w:r>
        <w:rPr/>
        <w:t xml:space="preserve">Tested by NATA Accredited Testing Laboratories to Australian and New Zealand, UL, ANSI, BHMA, European, British and ISO standards. Accredited Testing Laboratories include International Door and Window Laboratories (IDWL), CSIRO, BRANZ, Warringtonfire, Intertek and UL.</w:t>
      </w:r>
    </w:p>
    <w:p>
      <w:pPr>
        <w:pStyle w:val="Instructions"/>
      </w:pPr>
      <w:r>
        <w:rPr/>
        <w:t xml:space="preserve">With Raven Group’s world class testing facility every design and invention is rigorously tested and approved to comply with international building regulations and codes.</w:t>
      </w:r>
    </w:p>
    <w:p>
      <w:pPr>
        <w:pStyle w:val="Instructions"/>
      </w:pPr>
      <w:r>
        <w:rPr/>
        <w:t xml:space="preserve">Raven Products choose to issue reports from International Door and Window Laboratories (IDWL), a NATA Accredited Testing Laboratory, as evidence of suitability for use to NCC (2022) A5G1.</w:t>
      </w:r>
    </w:p>
    <w:p>
      <w:pPr>
        <w:pStyle w:val="Instructions"/>
      </w:pPr>
      <w:r>
        <w:rPr/>
        <w:t xml:space="preserve">While not recommended, if using this branded worksection as a standalone specification without </w:t>
      </w:r>
      <w:r>
        <w:rPr>
          <w:i/>
        </w:rPr>
        <w:t xml:space="preserve">0171 General requirements</w:t>
      </w:r>
      <w:r>
        <w:rPr/>
        <w:t xml:space="preserve">, consider minimising the risk of product substitution by including this </w:t>
      </w:r>
      <w:r>
        <w:rPr>
          <w:i/>
        </w:rPr>
        <w:t xml:space="preserve">Optional</w:t>
      </w:r>
      <w:r>
        <w:rPr/>
        <w:t xml:space="preserve"> style text by changing to </w:t>
      </w:r>
      <w:r>
        <w:rPr>
          <w:i/>
        </w:rPr>
        <w:t xml:space="preserve">Normal</w:t>
      </w:r>
      <w:r>
        <w:rPr/>
        <w:t xml:space="preserve"> style text.</w:t>
      </w:r>
    </w:p>
    <w:bookmarkEnd w:id="75"/>
    <w:bookmarkStart w:name="f-13497-4" w:id="77"/>
    <w:bookmarkStart w:name="f-13182" w:id="78"/>
    <w:bookmarkStart w:name="f-13182-1" w:id="79"/>
    <w:p>
      <w:pPr>
        <w:pStyle w:val="Heading4"/>
      </w:pPr>
      <w:bookmarkStart w:name="h-13182-1" w:id="80"/>
      <w:r>
        <w:rPr/>
        <w:t xml:space="preserve">Product identification</w:t>
      </w:r>
      <w:bookmarkEnd w:id="80"/>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79"/>
    <w:bookmarkEnd w:id="78"/>
    <w:bookmarkEnd w:id="77"/>
    <w:bookmarkStart w:name="f-13497-11" w:id="81"/>
    <w:p>
      <w:pPr>
        <w:pStyle w:val="Heading4"/>
      </w:pPr>
      <w:bookmarkStart w:name="h-13497-11" w:id="82"/>
      <w:r>
        <w:rPr/>
        <w:t xml:space="preserve">Samples</w:t>
      </w:r>
      <w:bookmarkEnd w:id="82"/>
    </w:p>
    <w:p>
      <w:pPr>
        <w:pStyle w:val="Prompt"/>
      </w:pPr>
      <w:r>
        <w:rPr/>
        <w:t xml:space="preserve">Particular samples required: </w:t>
      </w:r>
      <w:r>
        <w:fldChar w:fldCharType="begin"/>
        <w:instrText xml:space="preserve"> MACROBUTTON  ac_OnHelp [complete/delete]</w:instrText>
        <w:fldChar w:fldCharType="separate"/>
        <w:t xml:space="preserve"> </w:t>
        <w:fldChar w:fldCharType="end"/>
      </w:r>
    </w:p>
    <w:p>
      <w:pPr>
        <w:pStyle w:val="Instructions"/>
      </w:pPr>
      <w:r>
        <w:rPr/>
        <w:t xml:space="preserve">Nominate any items required for approval by the contract administrator.</w:t>
      </w:r>
    </w:p>
    <w:bookmarkEnd w:id="81"/>
    <w:bookmarkStart w:name="f-13497-5" w:id="83"/>
    <w:p>
      <w:pPr>
        <w:pStyle w:val="Heading3"/>
      </w:pPr>
      <w:bookmarkStart w:name="h-13497-5" w:id="84"/>
      <w:r>
        <w:rPr/>
        <w:t xml:space="preserve">MATERIALS</w:t>
      </w:r>
      <w:bookmarkEnd w:id="84"/>
    </w:p>
    <w:bookmarkEnd w:id="83"/>
    <w:bookmarkStart w:name="f-13497-6" w:id="85"/>
    <w:p>
      <w:pPr>
        <w:pStyle w:val="Heading4"/>
      </w:pPr>
      <w:bookmarkStart w:name="h-13497-6" w:id="86"/>
      <w:r>
        <w:rPr/>
        <w:t xml:space="preserve">AIuminium</w:t>
      </w:r>
      <w:bookmarkEnd w:id="86"/>
    </w:p>
    <w:p>
      <w:pPr>
        <w:pStyle w:val="Body Text"/>
      </w:pPr>
      <w:r>
        <w:rPr/>
        <w:t xml:space="preserve">Material: Commercial grade alloy 6060, 6061 or 6063 with T5 or T6 temper.</w:t>
      </w:r>
    </w:p>
    <w:p>
      <w:pPr>
        <w:pStyle w:val="Body Text"/>
      </w:pPr>
      <w:r>
        <w:rPr/>
        <w:t xml:space="preserve">Finish to visible extrusions:</w:t>
      </w:r>
    </w:p>
    <w:p>
      <w:pPr>
        <w:pStyle w:val="NormalIndent"/>
      </w:pPr>
      <w:r>
        <w:rPr/>
        <w:t xml:space="preserve">Satin clear, bright gold, bronze or black anodised.</w:t>
      </w:r>
    </w:p>
    <w:p>
      <w:pPr>
        <w:pStyle w:val="NormalIndent"/>
      </w:pPr>
      <w:r>
        <w:rPr/>
        <w:t xml:space="preserve">Anodising thickness: </w:t>
      </w:r>
    </w:p>
    <w:p>
      <w:pPr>
        <w:pStyle w:val="NormalIndent2"/>
      </w:pPr>
      <w:r>
        <w:rPr/>
        <w:t xml:space="preserve">Perimeter seal extrusions: Minimum 15 µm.</w:t>
      </w:r>
    </w:p>
    <w:p>
      <w:pPr>
        <w:pStyle w:val="NormalIndent2"/>
      </w:pPr>
      <w:r>
        <w:rPr/>
        <w:t xml:space="preserve">Threshold plates and threshold plate seals: Minimum 25 µm.</w:t>
      </w:r>
    </w:p>
    <w:p>
      <w:pPr>
        <w:pStyle w:val="NormalIndent2"/>
      </w:pPr>
      <w:r>
        <w:rPr/>
        <w:t xml:space="preserve">Milled finish.</w:t>
      </w:r>
    </w:p>
    <w:p>
      <w:pPr>
        <w:pStyle w:val="Instructions"/>
      </w:pPr>
      <w:r>
        <w:rPr/>
        <w:t xml:space="preserve">RAVEN polyester enamel (P.E. paint) colour matched finish options are available at an extra cost and an additional lead time.</w:t>
      </w:r>
    </w:p>
    <w:bookmarkEnd w:id="85"/>
    <w:bookmarkStart w:name="f-13497-7" w:id="87"/>
    <w:p>
      <w:pPr>
        <w:pStyle w:val="Heading4"/>
      </w:pPr>
      <w:bookmarkStart w:name="h-13497-7" w:id="88"/>
      <w:r>
        <w:rPr/>
        <w:t xml:space="preserve">PVC</w:t>
      </w:r>
      <w:bookmarkEnd w:id="88"/>
    </w:p>
    <w:p>
      <w:pPr>
        <w:pStyle w:val="Body Text"/>
      </w:pPr>
      <w:r>
        <w:rPr/>
        <w:t xml:space="preserve">RAVEN proprietary grade PVC extrusions:</w:t>
      </w:r>
    </w:p>
    <w:p>
      <w:pPr>
        <w:pStyle w:val="NormalIndent"/>
      </w:pPr>
      <w:r>
        <w:rPr/>
        <w:t xml:space="preserve">Highest quality available.</w:t>
      </w:r>
    </w:p>
    <w:p>
      <w:pPr>
        <w:pStyle w:val="NormalIndent"/>
      </w:pPr>
      <w:r>
        <w:rPr/>
        <w:t xml:space="preserve">Added UV inhibitors if exposed to sunlight.</w:t>
      </w:r>
    </w:p>
    <w:p>
      <w:pPr>
        <w:pStyle w:val="NormalIndent"/>
      </w:pPr>
      <w:r>
        <w:rPr/>
        <w:t xml:space="preserve">Self-extinguishing grade.</w:t>
      </w:r>
    </w:p>
    <w:p>
      <w:pPr>
        <w:pStyle w:val="NormalIndent"/>
      </w:pPr>
      <w:r>
        <w:rPr/>
        <w:t xml:space="preserve">Antimicrobial additive.</w:t>
      </w:r>
    </w:p>
    <w:p>
      <w:pPr>
        <w:pStyle w:val="Instructions"/>
      </w:pPr>
      <w:r>
        <w:rPr/>
        <w:t xml:space="preserve">Available on selected extrusions. Consult the Raven website (</w:t>
      </w:r>
      <w:r>
        <w:fldChar w:fldCharType="begin"/>
      </w:r>
      <w:r>
        <w:instrText xml:space="preserve"> HYPERLINK "www.raven.com.au" </w:instrText>
      </w:r>
      <w:r>
        <w:fldChar w:fldCharType="separate"/>
      </w:r>
      <w:r>
        <w:rPr>
          <w:rStyle w:val="Hyperlink"/>
        </w:rPr>
        <w:t>www.raven.com.au</w:t>
      </w:r>
      <w:r>
        <w:fldChar w:fldCharType="end"/>
      </w:r>
      <w:r>
        <w:rPr/>
        <w:t xml:space="preserve">) and the product catalogue.</w:t>
      </w:r>
    </w:p>
    <w:p>
      <w:pPr>
        <w:pStyle w:val="NormalIndent"/>
      </w:pPr>
      <w:r>
        <w:rPr/>
        <w:t xml:space="preserve">Service temperature -5°C to +70°C.</w:t>
      </w:r>
    </w:p>
    <w:p>
      <w:pPr>
        <w:pStyle w:val="Instructions"/>
      </w:pPr>
      <w:r>
        <w:rPr/>
        <w:t xml:space="preserve">RAVEN polyester enamel (P.E. paint) colour matched finish options are available at an extra cost and an additional lead time.</w:t>
      </w:r>
    </w:p>
    <w:bookmarkEnd w:id="87"/>
    <w:bookmarkStart w:name="f-13497-8" w:id="89"/>
    <w:p>
      <w:pPr>
        <w:pStyle w:val="Heading4"/>
      </w:pPr>
      <w:bookmarkStart w:name="h-13497-8" w:id="90"/>
      <w:r>
        <w:rPr/>
        <w:t xml:space="preserve">Si</w:t>
      </w:r>
      <w:bookmarkEnd w:id="90"/>
    </w:p>
    <w:p>
      <w:pPr>
        <w:pStyle w:val="Body Text"/>
      </w:pPr>
      <w:r>
        <w:rPr/>
        <w:t xml:space="preserve">RAVEN proprietary grade silicon rubber extrusions:</w:t>
      </w:r>
    </w:p>
    <w:p>
      <w:pPr>
        <w:pStyle w:val="NormalIndent"/>
      </w:pPr>
      <w:r>
        <w:rPr/>
        <w:t xml:space="preserve">Are unique and if designated (SE) are self-extinguishing.</w:t>
      </w:r>
    </w:p>
    <w:p>
      <w:pPr>
        <w:pStyle w:val="NormalIndent"/>
      </w:pPr>
      <w:r>
        <w:rPr/>
        <w:t xml:space="preserve">Added UV inhibitors.</w:t>
      </w:r>
    </w:p>
    <w:p>
      <w:pPr>
        <w:pStyle w:val="NormalIndent"/>
      </w:pPr>
      <w:r>
        <w:rPr/>
        <w:t xml:space="preserve">Antimicrobial additive.</w:t>
      </w:r>
    </w:p>
    <w:p>
      <w:pPr>
        <w:pStyle w:val="NormalIndent"/>
      </w:pPr>
      <w:r>
        <w:rPr/>
        <w:t xml:space="preserve">Service temperature of -60°C to +230°C.</w:t>
      </w:r>
    </w:p>
    <w:bookmarkEnd w:id="89"/>
    <w:bookmarkStart w:name="f-13497-9" w:id="91"/>
    <w:p>
      <w:pPr>
        <w:pStyle w:val="Heading4"/>
      </w:pPr>
      <w:bookmarkStart w:name="h-13497-9" w:id="92"/>
      <w:r>
        <w:rPr/>
        <w:t xml:space="preserve">TPE</w:t>
      </w:r>
      <w:bookmarkEnd w:id="92"/>
    </w:p>
    <w:p>
      <w:pPr>
        <w:pStyle w:val="Body Text"/>
      </w:pPr>
      <w:r>
        <w:rPr/>
        <w:t xml:space="preserve">RAVEN proprietary grade TPE extrusions:</w:t>
      </w:r>
    </w:p>
    <w:p>
      <w:pPr>
        <w:pStyle w:val="NormalIndent"/>
      </w:pPr>
      <w:r>
        <w:rPr/>
        <w:t xml:space="preserve">Highest quality available.</w:t>
      </w:r>
    </w:p>
    <w:p>
      <w:pPr>
        <w:pStyle w:val="NormalIndent"/>
      </w:pPr>
      <w:r>
        <w:rPr/>
        <w:t xml:space="preserve">Added UV inhibitors.</w:t>
      </w:r>
    </w:p>
    <w:p>
      <w:pPr>
        <w:pStyle w:val="NormalIndent"/>
      </w:pPr>
      <w:r>
        <w:rPr/>
        <w:t xml:space="preserve">Flammability Index less than 5 to AS 1530.2 (1993) if indicated for bushfire-prone areas.</w:t>
      </w:r>
    </w:p>
    <w:p>
      <w:pPr>
        <w:pStyle w:val="NormalIndent"/>
      </w:pPr>
      <w:r>
        <w:rPr/>
        <w:t xml:space="preserve">Service temperature -40°C to +100°C.</w:t>
      </w:r>
    </w:p>
    <w:bookmarkEnd w:id="91"/>
    <w:bookmarkStart w:name="f-13497-10" w:id="93"/>
    <w:p>
      <w:pPr>
        <w:pStyle w:val="Heading4"/>
      </w:pPr>
      <w:bookmarkStart w:name="h-13497-10" w:id="94"/>
      <w:r>
        <w:rPr/>
        <w:t xml:space="preserve">EPDM</w:t>
      </w:r>
      <w:bookmarkEnd w:id="94"/>
    </w:p>
    <w:p>
      <w:pPr>
        <w:pStyle w:val="Body Text"/>
      </w:pPr>
      <w:r>
        <w:rPr/>
        <w:t xml:space="preserve">RAVEN proprietary grade closed cell EPDM rubber extrusions:</w:t>
      </w:r>
    </w:p>
    <w:p>
      <w:pPr>
        <w:pStyle w:val="NormalIndent"/>
      </w:pPr>
      <w:r>
        <w:rPr/>
        <w:t xml:space="preserve">Highest quality available as developed by the automotive industry.</w:t>
      </w:r>
    </w:p>
    <w:p>
      <w:pPr>
        <w:pStyle w:val="NormalIndent"/>
      </w:pPr>
      <w:r>
        <w:rPr/>
        <w:t xml:space="preserve">Added UV inhibitors.</w:t>
      </w:r>
    </w:p>
    <w:p>
      <w:pPr>
        <w:pStyle w:val="NormalIndent"/>
      </w:pPr>
      <w:r>
        <w:rPr/>
        <w:t xml:space="preserve">Classified SE/B self-extinguishing burn rate to SAE J 369 (2019), and ISO 3795 (1989).</w:t>
      </w:r>
    </w:p>
    <w:p>
      <w:pPr>
        <w:pStyle w:val="NormalIndent"/>
      </w:pPr>
      <w:r>
        <w:rPr/>
        <w:t xml:space="preserve">Service temperature -40°C to +70°C.</w:t>
      </w:r>
    </w:p>
    <w:bookmarkEnd w:id="93"/>
    <w:bookmarkEnd w:id="70"/>
    <w:bookmarkStart w:name="f-13498" w:id="95"/>
    <w:bookmarkStart w:name="f-13498-1" w:id="96"/>
    <w:p>
      <w:pPr>
        <w:pStyle w:val="Heading2"/>
      </w:pPr>
      <w:bookmarkStart w:name="h-13498-1" w:id="97"/>
      <w:r>
        <w:rPr/>
        <w:t xml:space="preserve">EXECUTION</w:t>
      </w:r>
      <w:bookmarkEnd w:id="97"/>
    </w:p>
    <w:bookmarkEnd w:id="96"/>
    <w:bookmarkStart w:name="f-13498-2" w:id="98"/>
    <w:p>
      <w:pPr>
        <w:pStyle w:val="Heading3"/>
      </w:pPr>
      <w:bookmarkStart w:name="h-13498-2" w:id="99"/>
      <w:r>
        <w:rPr/>
        <w:t xml:space="preserve">INSTALLATION</w:t>
      </w:r>
      <w:bookmarkEnd w:id="99"/>
    </w:p>
    <w:bookmarkEnd w:id="98"/>
    <w:bookmarkStart w:name="f-13498-3" w:id="100"/>
    <w:p>
      <w:pPr>
        <w:pStyle w:val="Heading4"/>
      </w:pPr>
      <w:bookmarkStart w:name="h-13498-3" w:id="101"/>
      <w:r>
        <w:rPr/>
        <w:t xml:space="preserve">Handing</w:t>
      </w:r>
      <w:bookmarkEnd w:id="101"/>
    </w:p>
    <w:p>
      <w:pPr>
        <w:pStyle w:val="Body Text"/>
      </w:pPr>
      <w:r>
        <w:rPr/>
        <w:t xml:space="preserve">Requirement: Match door seals to the handing of doors.</w:t>
      </w:r>
    </w:p>
    <w:p>
      <w:pPr>
        <w:pStyle w:val="Instructions"/>
      </w:pPr>
      <w:r>
        <w:rPr/>
        <w:t xml:space="preserve">RAVEN automatic door bottom seals are supplied for all standard door openings and are designed to operate in both left and right-handed door openings. Seals can be easily installed to the door by the installer in the factory or retrofitted to existing doors by following the fitting instructions. Perimeter seals are supplied ex-stock in single and double door sets to suit most door openings. Single lengths are also available for non-standard door openings.</w:t>
      </w:r>
    </w:p>
    <w:bookmarkEnd w:id="100"/>
    <w:bookmarkStart w:name="f-13498-4" w:id="102"/>
    <w:p>
      <w:pPr>
        <w:pStyle w:val="Heading4"/>
      </w:pPr>
      <w:bookmarkStart w:name="h-13498-4" w:id="103"/>
      <w:r>
        <w:rPr/>
        <w:t xml:space="preserve">Supply</w:t>
      </w:r>
      <w:bookmarkEnd w:id="103"/>
    </w:p>
    <w:p>
      <w:pPr>
        <w:pStyle w:val="Body Text"/>
      </w:pPr>
      <w:r>
        <w:rPr/>
        <w:t xml:space="preserve">Factory fit and retrofit: Deliver door seals for door perimeter seals and door bottom seals in complete sets for each door, ready for installation.</w:t>
      </w:r>
    </w:p>
    <w:p>
      <w:pPr>
        <w:pStyle w:val="Body Text"/>
      </w:pPr>
      <w:r>
        <w:rPr/>
        <w:t xml:space="preserve">Identification: Mark packaging with relevant floor level and door location number.</w:t>
      </w:r>
    </w:p>
    <w:p>
      <w:pPr>
        <w:pStyle w:val="Body Text"/>
      </w:pPr>
      <w:r>
        <w:rPr/>
        <w:t xml:space="preserve">Packaging: For rigid length seals, provide recyclable cartons and recyclable polyethylene with fixings and fitting instructions.</w:t>
      </w:r>
    </w:p>
    <w:p>
      <w:pPr>
        <w:pStyle w:val="Body Text"/>
      </w:pPr>
      <w:r>
        <w:rPr/>
        <w:t xml:space="preserve">Off-site installation to proprietary window and door assemblies: Supply RAVEN TPE and silicon rubber weather stripping on bulk reels.</w:t>
      </w:r>
    </w:p>
    <w:p>
      <w:pPr>
        <w:pStyle w:val="Instructions"/>
      </w:pPr>
      <w:r>
        <w:rPr/>
        <w:t xml:space="preserve">RAVEN silicon rubber weather stripping can be removed before painting or easily wiped clean if over painting occurs.</w:t>
      </w:r>
    </w:p>
    <w:bookmarkEnd w:id="102"/>
    <w:bookmarkStart w:name="f-13498-5" w:id="104"/>
    <w:p>
      <w:pPr>
        <w:pStyle w:val="Heading4"/>
      </w:pPr>
      <w:bookmarkStart w:name="h-13498-5" w:id="105"/>
      <w:r>
        <w:rPr/>
        <w:t xml:space="preserve">Door assemblies</w:t>
      </w:r>
      <w:bookmarkEnd w:id="105"/>
    </w:p>
    <w:p>
      <w:pPr>
        <w:pStyle w:val="Body Text"/>
      </w:pPr>
      <w:r>
        <w:rPr/>
        <w:t xml:space="preserve">Modification: Rebate and groove door assemblies to suit the dimensions recommended by RAVEN.</w:t>
      </w:r>
    </w:p>
    <w:p>
      <w:pPr>
        <w:pStyle w:val="Body Text"/>
      </w:pPr>
      <w:r>
        <w:rPr/>
        <w:t xml:space="preserve">Fitting instructions: Conform to RAVEN’s fitting instructions, supplied with each product.</w:t>
      </w:r>
    </w:p>
    <w:bookmarkEnd w:id="104"/>
    <w:bookmarkStart w:name="f-13498-6" w:id="106"/>
    <w:p>
      <w:pPr>
        <w:pStyle w:val="Heading4"/>
      </w:pPr>
      <w:bookmarkStart w:name="h-13498-6" w:id="107"/>
      <w:r>
        <w:rPr/>
        <w:t xml:space="preserve">Fixing</w:t>
      </w:r>
      <w:bookmarkEnd w:id="107"/>
    </w:p>
    <w:p>
      <w:pPr>
        <w:pStyle w:val="Body Text"/>
      </w:pPr>
      <w:r>
        <w:rPr/>
        <w:t xml:space="preserve">Fasteners:</w:t>
      </w:r>
    </w:p>
    <w:p>
      <w:pPr>
        <w:pStyle w:val="NormalIndent"/>
      </w:pPr>
      <w:r>
        <w:rPr/>
        <w:t xml:space="preserve">Unexposed applications: Zinc-plated self-tapping fasteners supplied by RAVEN with each product.</w:t>
      </w:r>
    </w:p>
    <w:p>
      <w:pPr>
        <w:pStyle w:val="NormalIndent"/>
      </w:pPr>
      <w:r>
        <w:rPr/>
        <w:t xml:space="preserve">External coastal exposure applications: Substitute the standard fasteners supplied with equivalent stainless steel fasteners.</w:t>
      </w:r>
    </w:p>
    <w:p>
      <w:pPr>
        <w:pStyle w:val="Body Text"/>
      </w:pPr>
      <w:r>
        <w:rPr/>
        <w:t xml:space="preserve">Backset: Allow backset clearances as required for hinging, latching and automatic closers.</w:t>
      </w:r>
    </w:p>
    <w:p>
      <w:pPr>
        <w:pStyle w:val="Body Text"/>
      </w:pPr>
      <w:r>
        <w:rPr/>
        <w:t xml:space="preserve">Proprietary aluminium door/window frames: Select the fixing options to suit the documented RAVEN perimeter/frame seals.</w:t>
      </w:r>
    </w:p>
    <w:bookmarkEnd w:id="106"/>
    <w:bookmarkStart w:name="f-13498-7" w:id="108"/>
    <w:p>
      <w:pPr>
        <w:pStyle w:val="Heading3"/>
      </w:pPr>
      <w:bookmarkStart w:name="h-13498-7" w:id="109"/>
      <w:r>
        <w:rPr/>
        <w:t xml:space="preserve">COMPLETION</w:t>
      </w:r>
      <w:bookmarkEnd w:id="109"/>
    </w:p>
    <w:bookmarkEnd w:id="108"/>
    <w:bookmarkStart w:name="f-13498-8" w:id="110"/>
    <w:p>
      <w:pPr>
        <w:pStyle w:val="Heading4"/>
      </w:pPr>
      <w:bookmarkStart w:name="h-13498-8" w:id="111"/>
      <w:r>
        <w:rPr/>
        <w:t xml:space="preserve">Warranties</w:t>
      </w:r>
      <w:bookmarkEnd w:id="111"/>
    </w:p>
    <w:p>
      <w:pPr>
        <w:pStyle w:val="Instructions"/>
      </w:pPr>
      <w:r>
        <w:rPr/>
        <w:t xml:space="preserve">Refer to </w:t>
      </w:r>
      <w:r>
        <w:rPr>
          <w:i/>
        </w:rPr>
        <w:t xml:space="preserve">0171 General requirements</w:t>
      </w:r>
      <w:r>
        <w:rPr/>
        <w:t xml:space="preserve"> for appropriate warranty type and the terms covered in the warranty.</w:t>
      </w:r>
    </w:p>
    <w:p>
      <w:pPr>
        <w:pStyle w:val="Body Text"/>
      </w:pPr>
      <w:r>
        <w:rPr/>
        <w:t xml:space="preserve">Type: Manufacturer’s warranty to cover manufacturing defects and defects with products and materials delivered to site.</w:t>
      </w:r>
    </w:p>
    <w:p>
      <w:pPr>
        <w:pStyle w:val="Body Text"/>
      </w:pPr>
      <w:r>
        <w:rPr/>
        <w:t xml:space="preserve">Period: 2 years.</w:t>
      </w:r>
    </w:p>
    <w:p>
      <w:pPr>
        <w:pStyle w:val="Instructions"/>
      </w:pPr>
      <w:r>
        <w:rPr/>
        <w:t xml:space="preserve">RAVEN seals are guaranteed for 2 years against defects in materials and workmanship, provided seals are fitted in conformance with manufacturer’s product specifications and fitting instructions. Defective goods identified by RAVEN will be replaced. However, no claim for work done thereon or damage incurred will be allowed.</w:t>
      </w:r>
    </w:p>
    <w:p>
      <w:pPr>
        <w:pStyle w:val="Instructions"/>
      </w:pPr>
      <w:r>
        <w:rPr/>
        <w:t xml:space="preserve">Self-adhesive backed; closed and open cell foam tape seals are not guaranteed. Defective goods identified by RAVEN may be replaced. Experience has shown that even for one and the same objective, the exact requirements may vary due to site and environmental conditions that are outside RAVEN Products control; this includes the surfaces to which self-adhesive products are being installed.</w:t>
      </w:r>
    </w:p>
    <w:p>
      <w:pPr>
        <w:pStyle w:val="Instructions"/>
      </w:pPr>
      <w:r>
        <w:rPr/>
        <w:t xml:space="preserve">All technical data and recommendations, although based upon our research and believed to be reliable, is given in good faith but without warranty.</w:t>
      </w:r>
    </w:p>
    <w:p>
      <w:pPr>
        <w:pStyle w:val="Instructions"/>
      </w:pPr>
      <w:r>
        <w:rPr/>
        <w:t xml:space="preserve">It is understood that users will independently determine the suitability of all products referenced herein for their purposes and as such RAVEN Products Pty. Ltd. accepts no liability.</w:t>
      </w:r>
    </w:p>
    <w:bookmarkEnd w:id="110"/>
    <w:bookmarkEnd w:id="95"/>
    <w:bookmarkStart w:name="f-13499" w:id="112"/>
    <w:bookmarkStart w:name="f-13499-1" w:id="113"/>
    <w:p>
      <w:pPr>
        <w:pStyle w:val="Heading2"/>
      </w:pPr>
      <w:bookmarkStart w:name="h-13499-1" w:id="114"/>
      <w:r>
        <w:rPr/>
        <w:t xml:space="preserve">SELECTIONS</w:t>
      </w:r>
      <w:bookmarkEnd w:id="114"/>
    </w:p>
    <w:bookmarkEnd w:id="113"/>
    <w:bookmarkStart w:name="f-13499-2" w:id="115"/>
    <w:bookmarkStart w:name="f-7991" w:id="116"/>
    <w:bookmarkStart w:name="f-7991-1" w:id="117"/>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17"/>
    <w:bookmarkEnd w:id="116"/>
    <w:bookmarkEnd w:id="115"/>
    <w:bookmarkStart w:name="f-13499-3" w:id="118"/>
    <w:p>
      <w:pPr>
        <w:pStyle w:val="Heading3"/>
      </w:pPr>
      <w:bookmarkStart w:name="h-13499-3" w:id="119"/>
      <w:r>
        <w:rPr/>
        <w:t xml:space="preserve">SELECTING A SEALING SYSTEM DUTY LEVEL</w:t>
      </w:r>
      <w:bookmarkEnd w:id="119"/>
    </w:p>
    <w:p>
      <w:pPr>
        <w:pStyle w:val="Instructions"/>
      </w:pPr>
      <w:r>
        <w:rPr/>
        <w:t xml:space="preserve">Achieving fitness for purpose.</w:t>
      </w:r>
    </w:p>
    <w:p>
      <w:pPr>
        <w:pStyle w:val="Instructions"/>
      </w:pPr>
      <w:r>
        <w:rPr/>
        <w:t xml:space="preserve">Below is a Sealing System Duty Level guide that will assist with selecting the appropriate sealing system for a building/room type including practical suggestions for single and double door scenarios.</w:t>
      </w:r>
    </w:p>
    <w:p>
      <w:pPr>
        <w:pStyle w:val="Instructions"/>
      </w:pPr>
      <w:r>
        <w:rPr/>
        <w:t xml:space="preserve">Raven’s Sealing System Duty Level guide is recommended for architects, engineers, builders and door hardware specifiers in the appropriate selection of Raven seals from its extensive range of door sealing systems.</w:t>
      </w:r>
    </w:p>
    <w:p>
      <w:pPr>
        <w:pStyle w:val="Instructions"/>
      </w:pPr>
      <w:r>
        <w:rPr/>
        <w:t xml:space="preserve">Correct sealing system selection helps ensure Raven seals will perform as designed, are fit for purpose, conform to the mandatory requirements of the NCC and the anticipated life cycle inspection process of the building. System Duty Level selection is also important if high levels of pedestrian and wheeled traffic is moving through doorways.</w:t>
      </w:r>
    </w:p>
    <w:p>
      <w:pPr>
        <w:pStyle w:val="Instructions"/>
      </w:pPr>
      <w:r>
        <w:rPr/>
        <w:t xml:space="preserve">Duty Levels are defined in three (3) categories – Light Duty (L), Medium Duty (M) and Heavy Duty (H). Sealing System products in each duty level differ depending on constructional features – material selection/material thickness and mechanical level adjustment (to name a few). Choose a solution appropriate to the application and environment:</w:t>
      </w:r>
    </w:p>
    <w:p>
      <w:pPr>
        <w:pStyle w:val="Instructionsindent"/>
      </w:pPr>
      <w:r>
        <w:rPr/>
        <w:t xml:space="preserve">Light Duty (L): Generally used in residential and light traffic areas, such as Class 1 to 4 buildings.</w:t>
      </w:r>
    </w:p>
    <w:p>
      <w:pPr>
        <w:pStyle w:val="Instructionsindent"/>
      </w:pPr>
      <w:r>
        <w:rPr/>
        <w:t xml:space="preserve">Medium Duty (M): Generally used in commercial and medium traffic areas, such as Class 3 to 6 buildings.</w:t>
      </w:r>
    </w:p>
    <w:p>
      <w:pPr>
        <w:pStyle w:val="Instructionsindent"/>
      </w:pPr>
      <w:r>
        <w:rPr/>
        <w:t xml:space="preserve">Heavy Duty (H): Generally used in heavy pedestrian and wheeled traffic areas, such as Class 5 to 10 buildings. Heavy Duty Level system products will consist of thicker profiles and more robust materials than those listed in the other duty levels.</w:t>
      </w:r>
    </w:p>
    <w:p>
      <w:pPr>
        <w:pStyle w:val="Instructions"/>
      </w:pPr>
      <w:r>
        <w:rPr/>
        <w:t xml:space="preserve">Below is Raven’s Sealing System Duty Level guide that will assist in selecting the appropriate sealing system for a building/room type including practical suggestions for single and double door scenarios.</w:t>
      </w:r>
    </w:p>
    <w:bookmarkEnd w:id="118"/>
    <w:bookmarkStart w:name="f-13499-4" w:id="120"/>
    <w:p>
      <w:pPr>
        <w:pStyle w:val="Heading4"/>
      </w:pPr>
      <w:bookmarkStart w:name="h-13499-4" w:id="121"/>
      <w:r>
        <w:rPr/>
        <w:t xml:space="preserve">Sealing System Duty Level guide</w:t>
      </w:r>
      <w:bookmarkEnd w:id="121"/>
    </w:p>
    <w:tbl>
      <w:tblPr>
        <w:tblStyle w:val="NATSPECTable"/>
        <w:tblW w:w="5000" w:type="pct"/>
        <w:tblLook w:firstRow="1" w:lastRow="0" w:firstColumn="0" w:lastColumn="0"/>
      </w:tblPr>
      <w:tr>
        <w:trPr>
          <w:tblHeader/>
        </w:trPr>
        <w:tc>
          <w:tcPr>
            <w:vMerge w:val="restart"/>
            <w:tcW w:w="40.0%" w:type="pct"/>
          </w:tcPr>
          <w:p>
            <w:pPr>
              <w:pStyle w:val="Tabletitle"/>
            </w:pPr>
            <w:r>
              <w:rPr>
                <w:b/>
              </w:rPr>
              <w:t xml:space="preserve">SYSTEM DUTY LEVEL</w:t>
            </w:r>
          </w:p>
        </w:tc>
        <w:tc>
          <w:tcPr>
            <w:vMerge w:val="restart"/>
            <w:tcW w:w="20.0%" w:type="pct"/>
          </w:tcPr>
          <w:p>
            <w:pPr>
              <w:pStyle w:val="Tabletitle"/>
            </w:pPr>
            <w:r>
              <w:rPr>
                <w:b/>
              </w:rPr>
              <w:t xml:space="preserve">Building/Room type</w:t>
            </w:r>
          </w:p>
        </w:tc>
        <w:tc>
          <w:tcPr>
            <w:gridSpan w:val="2"/>
            <w:tcW w:w="20.0%" w:type="pct"/>
          </w:tcPr>
          <w:p>
            <w:pPr>
              <w:pStyle w:val="Tabletitle"/>
            </w:pPr>
            <w:r>
              <w:rPr>
                <w:b/>
              </w:rPr>
              <w:t xml:space="preserve">Suggested sealing systems</w:t>
            </w:r>
          </w:p>
        </w:tc>
      </w:tr>
      <w:tr>
        <w:trPr>
          <w:tblHeader/>
        </w:trPr>
        <w:tc>
          <w:tcPr>
            <w:vMerge/>
          </w:tcPr>
          <w:p/>
        </w:tc>
        <w:tc>
          <w:tcPr>
            <w:vMerge/>
          </w:tcPr>
          <w:p/>
        </w:tc>
        <w:tc>
          <w:tcPr>
            <w:tcW w:w="20.0%" w:type="pct"/>
          </w:tcPr>
          <w:p>
            <w:pPr>
              <w:pStyle w:val="Tabletitle"/>
            </w:pPr>
            <w:r>
              <w:rPr>
                <w:b/>
              </w:rPr>
              <w:t xml:space="preserve">Single door</w:t>
            </w:r>
          </w:p>
        </w:tc>
        <w:tc>
          <w:tcPr>
            <w:tcW w:w="20.0%" w:type="pct"/>
          </w:tcPr>
          <w:p>
            <w:pPr>
              <w:pStyle w:val="Tabletitle"/>
            </w:pPr>
            <w:r>
              <w:rPr>
                <w:b/>
              </w:rPr>
              <w:t xml:space="preserve">Double doors</w:t>
            </w:r>
          </w:p>
        </w:tc>
      </w:tr>
      <w:tr>
        <w:trPr/>
        <w:tc>
          <w:tcPr>
            <w:tcW w:w="40.0%" w:type="pct"/>
          </w:tcPr>
          <w:p>
            <w:pPr>
              <w:pStyle w:val="Tabletext"/>
            </w:pPr>
            <w:r>
              <w:rPr/>
              <w:t xml:space="preserve">LIGHT DUTY</w:t>
            </w:r>
          </w:p>
          <w:p>
            <w:pPr>
              <w:pStyle w:val="Tabletext"/>
            </w:pPr>
            <w:r>
              <w:rPr/>
              <w:t xml:space="preserve">(Residential)</w:t>
            </w:r>
          </w:p>
          <w:p>
            <w:pPr>
              <w:pStyle w:val="Tabletext"/>
            </w:pPr>
            <w:r>
              <w:rPr/>
              <w:t xml:space="preserve"> </w:t>
            </w:r>
          </w:p>
          <w:p>
            <w:pPr>
              <w:pStyle w:val="Tabletext"/>
            </w:pPr>
            <w:r>
              <w:rPr/>
              <w:t xml:space="preserve">Generally used in residential and light traffic areas, such as Class 1 to 4 buildings.</w:t>
            </w:r>
          </w:p>
        </w:tc>
        <w:tc>
          <w:tcPr>
            <w:tcW w:w="20.0%" w:type="pct"/>
          </w:tcPr>
          <w:p>
            <w:pPr>
              <w:pStyle w:val="Tabletext"/>
            </w:pPr>
            <w:r>
              <w:rPr/>
              <w:t xml:space="preserve">Apartments</w:t>
            </w:r>
          </w:p>
          <w:p>
            <w:pPr>
              <w:pStyle w:val="Tabletext"/>
            </w:pPr>
            <w:r>
              <w:rPr/>
              <w:t xml:space="preserve">Bedrooms/sleeping areas</w:t>
            </w:r>
          </w:p>
          <w:p>
            <w:pPr>
              <w:pStyle w:val="Tabletext"/>
            </w:pPr>
            <w:r>
              <w:rPr/>
              <w:t xml:space="preserve">Guest house rooms</w:t>
            </w:r>
          </w:p>
          <w:p>
            <w:pPr>
              <w:pStyle w:val="Tabletext"/>
            </w:pPr>
            <w:r>
              <w:rPr/>
              <w:t xml:space="preserve">Living areas</w:t>
            </w:r>
          </w:p>
        </w:tc>
        <w:tc>
          <w:tcPr>
            <w:tcW w:w="20.0%" w:type="pct"/>
          </w:tcPr>
          <w:p>
            <w:pPr>
              <w:pStyle w:val="Tabletext"/>
            </w:pPr>
            <w:r>
              <w:rPr/>
              <w:t xml:space="preserve">RP120 +</w:t>
            </w:r>
          </w:p>
          <w:p>
            <w:pPr>
              <w:pStyle w:val="Tabletext"/>
            </w:pPr>
            <w:r>
              <w:rPr/>
              <w:t xml:space="preserve">RP60</w:t>
            </w:r>
          </w:p>
          <w:p>
            <w:pPr>
              <w:pStyle w:val="Tabletext"/>
            </w:pPr>
            <w:r>
              <w:rPr/>
              <w:t xml:space="preserve"> </w:t>
            </w:r>
          </w:p>
          <w:p>
            <w:pPr>
              <w:pStyle w:val="Tabletext"/>
            </w:pPr>
            <w:r>
              <w:rPr/>
              <w:t xml:space="preserve">RP113 +</w:t>
            </w:r>
          </w:p>
          <w:p>
            <w:pPr>
              <w:pStyle w:val="Tabletext"/>
            </w:pPr>
            <w:r>
              <w:rPr/>
              <w:t xml:space="preserve">RP3</w:t>
            </w:r>
          </w:p>
        </w:tc>
        <w:tc>
          <w:tcPr>
            <w:tcW w:w="20.0%" w:type="pct"/>
          </w:tcPr>
          <w:p>
            <w:pPr>
              <w:pStyle w:val="Tabletext"/>
            </w:pPr>
            <w:r>
              <w:rPr/>
              <w:t xml:space="preserve">RP120 +</w:t>
            </w:r>
          </w:p>
          <w:p>
            <w:pPr>
              <w:pStyle w:val="Tabletext"/>
            </w:pPr>
            <w:r>
              <w:rPr/>
              <w:t xml:space="preserve">RP123 +</w:t>
            </w:r>
          </w:p>
          <w:p>
            <w:pPr>
              <w:pStyle w:val="Tabletext"/>
            </w:pPr>
            <w:r>
              <w:rPr/>
              <w:t xml:space="preserve">RP510</w:t>
            </w:r>
          </w:p>
          <w:p>
            <w:pPr>
              <w:pStyle w:val="Tabletext"/>
            </w:pPr>
            <w:r>
              <w:rPr/>
              <w:t xml:space="preserve"> </w:t>
            </w:r>
          </w:p>
          <w:p>
            <w:pPr>
              <w:pStyle w:val="Tabletext"/>
            </w:pPr>
            <w:r>
              <w:rPr/>
              <w:t xml:space="preserve">RP520 +</w:t>
            </w:r>
          </w:p>
          <w:p>
            <w:pPr>
              <w:pStyle w:val="Tabletext"/>
            </w:pPr>
            <w:r>
              <w:rPr/>
              <w:t xml:space="preserve">RP4 +</w:t>
            </w:r>
          </w:p>
          <w:p>
            <w:pPr>
              <w:pStyle w:val="Tabletext"/>
            </w:pPr>
            <w:r>
              <w:rPr/>
              <w:t xml:space="preserve">RP150</w:t>
            </w:r>
          </w:p>
        </w:tc>
      </w:tr>
      <w:tr>
        <w:trPr/>
        <w:tc>
          <w:tcPr>
            <w:tcW w:w="40.0%" w:type="pct"/>
          </w:tcPr>
          <w:p>
            <w:pPr>
              <w:pStyle w:val="Tabletext"/>
            </w:pPr>
            <w:r>
              <w:rPr/>
              <w:t xml:space="preserve">MEDIUM DUTY</w:t>
            </w:r>
          </w:p>
          <w:p>
            <w:pPr>
              <w:pStyle w:val="Tabletext"/>
            </w:pPr>
            <w:r>
              <w:rPr/>
              <w:t xml:space="preserve">(Commercial / Light industrial)</w:t>
            </w:r>
          </w:p>
          <w:p>
            <w:pPr>
              <w:pStyle w:val="Tabletext"/>
            </w:pPr>
            <w:r>
              <w:rPr/>
              <w:t xml:space="preserve"> </w:t>
            </w:r>
          </w:p>
          <w:p>
            <w:pPr>
              <w:pStyle w:val="Tabletext"/>
            </w:pPr>
            <w:r>
              <w:rPr/>
              <w:t xml:space="preserve">Generally used in commercial and medium traffic areas, such as Class 3 to 6 buildings.</w:t>
            </w:r>
          </w:p>
        </w:tc>
        <w:tc>
          <w:tcPr>
            <w:tcW w:w="20.0%" w:type="pct"/>
          </w:tcPr>
          <w:p>
            <w:pPr>
              <w:pStyle w:val="Tabletext"/>
            </w:pPr>
            <w:r>
              <w:rPr/>
              <w:t xml:space="preserve">Art studios</w:t>
            </w:r>
          </w:p>
          <w:p>
            <w:pPr>
              <w:pStyle w:val="Tabletext"/>
            </w:pPr>
            <w:r>
              <w:rPr/>
              <w:t xml:space="preserve">Auditoriums</w:t>
            </w:r>
          </w:p>
          <w:p>
            <w:pPr>
              <w:pStyle w:val="Tabletext"/>
            </w:pPr>
            <w:r>
              <w:rPr/>
              <w:t xml:space="preserve">Bars and lounges</w:t>
            </w:r>
          </w:p>
          <w:p>
            <w:pPr>
              <w:pStyle w:val="Tabletext"/>
            </w:pPr>
            <w:r>
              <w:rPr/>
              <w:t xml:space="preserve">Board rooms</w:t>
            </w:r>
          </w:p>
          <w:p>
            <w:pPr>
              <w:pStyle w:val="Tabletext"/>
            </w:pPr>
            <w:r>
              <w:rPr/>
              <w:t xml:space="preserve">Boarding house rooms</w:t>
            </w:r>
          </w:p>
          <w:p>
            <w:pPr>
              <w:pStyle w:val="Tabletext"/>
            </w:pPr>
            <w:r>
              <w:rPr/>
              <w:t xml:space="preserve">Cafés</w:t>
            </w:r>
          </w:p>
          <w:p>
            <w:pPr>
              <w:pStyle w:val="Tabletext"/>
            </w:pPr>
            <w:r>
              <w:rPr/>
              <w:t xml:space="preserve">Car parks</w:t>
            </w:r>
          </w:p>
          <w:p>
            <w:pPr>
              <w:pStyle w:val="Tabletext"/>
            </w:pPr>
            <w:r>
              <w:rPr/>
              <w:t xml:space="preserve">Cinemas/home theatres</w:t>
            </w:r>
          </w:p>
          <w:p>
            <w:pPr>
              <w:pStyle w:val="Tabletext"/>
            </w:pPr>
            <w:r>
              <w:rPr/>
              <w:t xml:space="preserve">Classrooms</w:t>
            </w:r>
          </w:p>
          <w:p>
            <w:pPr>
              <w:pStyle w:val="Tabletext"/>
            </w:pPr>
            <w:r>
              <w:rPr/>
              <w:t xml:space="preserve">Computer rooms</w:t>
            </w:r>
          </w:p>
          <w:p>
            <w:pPr>
              <w:pStyle w:val="Tabletext"/>
            </w:pPr>
            <w:r>
              <w:rPr/>
              <w:t xml:space="preserve">Consulting rooms</w:t>
            </w:r>
          </w:p>
          <w:p>
            <w:pPr>
              <w:pStyle w:val="Tabletext"/>
            </w:pPr>
            <w:r>
              <w:rPr/>
              <w:t xml:space="preserve">Control rooms</w:t>
            </w:r>
          </w:p>
          <w:p>
            <w:pPr>
              <w:pStyle w:val="Tabletext"/>
            </w:pPr>
            <w:r>
              <w:rPr/>
              <w:t xml:space="preserve">Convention centres</w:t>
            </w:r>
          </w:p>
          <w:p>
            <w:pPr>
              <w:pStyle w:val="Tabletext"/>
            </w:pPr>
            <w:r>
              <w:rPr/>
              <w:t xml:space="preserve">Corridors / lobbies</w:t>
            </w:r>
          </w:p>
          <w:p>
            <w:pPr>
              <w:pStyle w:val="Tabletext"/>
            </w:pPr>
            <w:r>
              <w:rPr/>
              <w:t xml:space="preserve">Drama studios</w:t>
            </w:r>
          </w:p>
          <w:p>
            <w:pPr>
              <w:pStyle w:val="Tabletext"/>
            </w:pPr>
            <w:r>
              <w:rPr/>
              <w:t xml:space="preserve">Executive offices</w:t>
            </w:r>
          </w:p>
          <w:p>
            <w:pPr>
              <w:pStyle w:val="Tabletext"/>
            </w:pPr>
            <w:r>
              <w:rPr/>
              <w:t xml:space="preserve">Film or television studios</w:t>
            </w:r>
          </w:p>
          <w:p>
            <w:pPr>
              <w:pStyle w:val="Tabletext"/>
            </w:pPr>
            <w:r>
              <w:rPr/>
              <w:t xml:space="preserve">Gyms</w:t>
            </w:r>
          </w:p>
          <w:p>
            <w:pPr>
              <w:pStyle w:val="Tabletext"/>
            </w:pPr>
            <w:r>
              <w:rPr/>
              <w:t xml:space="preserve">Hotel rooms/motel rooms</w:t>
            </w:r>
          </w:p>
          <w:p>
            <w:pPr>
              <w:pStyle w:val="Tabletext"/>
            </w:pPr>
            <w:r>
              <w:rPr/>
              <w:t xml:space="preserve">Laboratories</w:t>
            </w:r>
          </w:p>
          <w:p>
            <w:pPr>
              <w:pStyle w:val="Tabletext"/>
            </w:pPr>
            <w:r>
              <w:rPr/>
              <w:t xml:space="preserve">Libraries</w:t>
            </w:r>
          </w:p>
          <w:p>
            <w:pPr>
              <w:pStyle w:val="Tabletext"/>
            </w:pPr>
            <w:r>
              <w:rPr/>
              <w:t xml:space="preserve">Meeting rooms</w:t>
            </w:r>
          </w:p>
          <w:p>
            <w:pPr>
              <w:pStyle w:val="Tabletext"/>
            </w:pPr>
            <w:r>
              <w:rPr/>
              <w:t xml:space="preserve">Music practice/studio rooms</w:t>
            </w:r>
          </w:p>
          <w:p>
            <w:pPr>
              <w:pStyle w:val="Tabletext"/>
            </w:pPr>
            <w:r>
              <w:rPr/>
              <w:t xml:space="preserve">Offices</w:t>
            </w:r>
          </w:p>
          <w:p>
            <w:pPr>
              <w:pStyle w:val="Tabletext"/>
            </w:pPr>
            <w:r>
              <w:rPr/>
              <w:t xml:space="preserve">Places of worship</w:t>
            </w:r>
          </w:p>
          <w:p>
            <w:pPr>
              <w:pStyle w:val="Tabletext"/>
            </w:pPr>
            <w:r>
              <w:rPr/>
              <w:t xml:space="preserve">University tutorial rooms/lecture theatres</w:t>
            </w:r>
          </w:p>
        </w:tc>
        <w:tc>
          <w:tcPr>
            <w:tcW w:w="20.0%" w:type="pct"/>
          </w:tcPr>
          <w:p>
            <w:pPr>
              <w:pStyle w:val="Tabletext"/>
            </w:pPr>
            <w:r>
              <w:rPr/>
              <w:t xml:space="preserve">RP78Si +</w:t>
            </w:r>
          </w:p>
          <w:p>
            <w:pPr>
              <w:pStyle w:val="Tabletext"/>
            </w:pPr>
            <w:r>
              <w:rPr/>
              <w:t xml:space="preserve">RP8Si</w:t>
            </w:r>
          </w:p>
          <w:p>
            <w:pPr>
              <w:pStyle w:val="Tabletext"/>
            </w:pPr>
            <w:r>
              <w:rPr/>
              <w:t xml:space="preserve"> </w:t>
            </w:r>
          </w:p>
          <w:p>
            <w:pPr>
              <w:pStyle w:val="Tabletext"/>
            </w:pPr>
            <w:r>
              <w:rPr/>
              <w:t xml:space="preserve">RP94Si +</w:t>
            </w:r>
          </w:p>
          <w:p>
            <w:pPr>
              <w:pStyle w:val="Tabletext"/>
            </w:pPr>
            <w:r>
              <w:rPr/>
              <w:t xml:space="preserve">RP127Si</w:t>
            </w:r>
          </w:p>
          <w:p>
            <w:pPr>
              <w:pStyle w:val="Tabletext"/>
            </w:pPr>
            <w:r>
              <w:rPr/>
              <w:t xml:space="preserve"> </w:t>
            </w:r>
          </w:p>
          <w:p>
            <w:pPr>
              <w:pStyle w:val="Tabletext"/>
            </w:pPr>
            <w:r>
              <w:rPr/>
              <w:t xml:space="preserve">RP10Si +</w:t>
            </w:r>
          </w:p>
          <w:p>
            <w:pPr>
              <w:pStyle w:val="Tabletext"/>
            </w:pPr>
            <w:r>
              <w:rPr/>
              <w:t xml:space="preserve">RP38Si</w:t>
            </w:r>
          </w:p>
        </w:tc>
        <w:tc>
          <w:tcPr>
            <w:tcW w:w="20.0%" w:type="pct"/>
          </w:tcPr>
          <w:p>
            <w:pPr>
              <w:pStyle w:val="Tabletext"/>
            </w:pPr>
            <w:r>
              <w:rPr/>
              <w:t xml:space="preserve">RP78Si +</w:t>
            </w:r>
          </w:p>
          <w:p>
            <w:pPr>
              <w:pStyle w:val="Tabletext"/>
            </w:pPr>
            <w:r>
              <w:rPr/>
              <w:t xml:space="preserve">RP8Si +</w:t>
            </w:r>
          </w:p>
          <w:p>
            <w:pPr>
              <w:pStyle w:val="Tabletext"/>
            </w:pPr>
            <w:r>
              <w:rPr/>
              <w:t xml:space="preserve">RP71Si</w:t>
            </w:r>
          </w:p>
          <w:p>
            <w:pPr>
              <w:pStyle w:val="Tabletext"/>
            </w:pPr>
            <w:r>
              <w:rPr/>
              <w:t xml:space="preserve"> </w:t>
            </w:r>
          </w:p>
          <w:p>
            <w:pPr>
              <w:pStyle w:val="Tabletext"/>
            </w:pPr>
            <w:r>
              <w:rPr/>
              <w:t xml:space="preserve">RP94Si +</w:t>
            </w:r>
          </w:p>
          <w:p>
            <w:pPr>
              <w:pStyle w:val="Tabletext"/>
            </w:pPr>
            <w:r>
              <w:rPr/>
              <w:t xml:space="preserve">RP127Si +</w:t>
            </w:r>
          </w:p>
          <w:p>
            <w:pPr>
              <w:pStyle w:val="Tabletext"/>
            </w:pPr>
            <w:r>
              <w:rPr/>
              <w:t xml:space="preserve">RP16Si</w:t>
            </w:r>
          </w:p>
          <w:p>
            <w:pPr>
              <w:pStyle w:val="Tabletext"/>
            </w:pPr>
            <w:r>
              <w:rPr/>
              <w:t xml:space="preserve"> </w:t>
            </w:r>
          </w:p>
          <w:p>
            <w:pPr>
              <w:pStyle w:val="Tabletext"/>
            </w:pPr>
            <w:r>
              <w:rPr/>
              <w:t xml:space="preserve">RP10Si +</w:t>
            </w:r>
          </w:p>
          <w:p>
            <w:pPr>
              <w:pStyle w:val="Tabletext"/>
            </w:pPr>
            <w:r>
              <w:rPr/>
              <w:t xml:space="preserve">RP126Si +</w:t>
            </w:r>
          </w:p>
          <w:p>
            <w:pPr>
              <w:pStyle w:val="Tabletext"/>
            </w:pPr>
            <w:r>
              <w:rPr/>
              <w:t xml:space="preserve">RP16Si</w:t>
            </w:r>
          </w:p>
        </w:tc>
      </w:tr>
      <w:tr>
        <w:trPr/>
        <w:tc>
          <w:tcPr>
            <w:tcW w:w="40.0%" w:type="pct"/>
          </w:tcPr>
          <w:p>
            <w:pPr>
              <w:pStyle w:val="Tabletext"/>
            </w:pPr>
            <w:r>
              <w:rPr/>
              <w:t xml:space="preserve">HEAVY DUTY</w:t>
            </w:r>
          </w:p>
          <w:p>
            <w:pPr>
              <w:pStyle w:val="Tabletext"/>
            </w:pPr>
            <w:r>
              <w:rPr/>
              <w:t xml:space="preserve">(Heavy Commercial / Public / Industrial)</w:t>
            </w:r>
          </w:p>
          <w:p>
            <w:pPr>
              <w:pStyle w:val="Tabletext"/>
            </w:pPr>
            <w:r>
              <w:rPr/>
              <w:t xml:space="preserve"> </w:t>
            </w:r>
          </w:p>
          <w:p>
            <w:pPr>
              <w:pStyle w:val="Tabletext"/>
            </w:pPr>
            <w:r>
              <w:rPr/>
              <w:t xml:space="preserve">Generally used in heavy pedestrian and wheeled traffic areas, such as Class 5 to 10 buildings.</w:t>
            </w:r>
          </w:p>
          <w:p>
            <w:pPr>
              <w:pStyle w:val="Tabletext"/>
            </w:pPr>
            <w:r>
              <w:rPr>
                <w:b/>
              </w:rPr>
              <w:t xml:space="preserve"> </w:t>
            </w:r>
          </w:p>
        </w:tc>
        <w:tc>
          <w:tcPr>
            <w:tcW w:w="20.0%" w:type="pct"/>
          </w:tcPr>
          <w:p>
            <w:pPr>
              <w:pStyle w:val="Tabletext"/>
            </w:pPr>
            <w:r>
              <w:rPr/>
              <w:t xml:space="preserve">Airports</w:t>
            </w:r>
          </w:p>
          <w:p>
            <w:pPr>
              <w:pStyle w:val="Tabletext"/>
            </w:pPr>
            <w:r>
              <w:rPr/>
              <w:t xml:space="preserve">Court rooms</w:t>
            </w:r>
          </w:p>
          <w:p>
            <w:pPr>
              <w:pStyle w:val="Tabletext"/>
            </w:pPr>
            <w:r>
              <w:rPr/>
              <w:t xml:space="preserve">Delivery suites</w:t>
            </w:r>
          </w:p>
          <w:p>
            <w:pPr>
              <w:pStyle w:val="Tabletext"/>
            </w:pPr>
            <w:r>
              <w:rPr/>
              <w:t xml:space="preserve">Factories</w:t>
            </w:r>
          </w:p>
          <w:p>
            <w:pPr>
              <w:pStyle w:val="Tabletext"/>
            </w:pPr>
            <w:r>
              <w:rPr/>
              <w:t xml:space="preserve">Food courts</w:t>
            </w:r>
          </w:p>
          <w:p>
            <w:pPr>
              <w:pStyle w:val="Tabletext"/>
            </w:pPr>
            <w:r>
              <w:rPr/>
              <w:t xml:space="preserve">Government and defence rooms/buildings</w:t>
            </w:r>
          </w:p>
          <w:p>
            <w:pPr>
              <w:pStyle w:val="Tabletext"/>
            </w:pPr>
            <w:r>
              <w:rPr/>
              <w:t xml:space="preserve">High security rooms</w:t>
            </w:r>
          </w:p>
          <w:p>
            <w:pPr>
              <w:pStyle w:val="Tabletext"/>
            </w:pPr>
            <w:r>
              <w:rPr/>
              <w:t xml:space="preserve">Intensive care wards</w:t>
            </w:r>
          </w:p>
          <w:p>
            <w:pPr>
              <w:pStyle w:val="Tabletext"/>
            </w:pPr>
            <w:r>
              <w:rPr/>
              <w:t xml:space="preserve">Music recording studios</w:t>
            </w:r>
          </w:p>
          <w:p>
            <w:pPr>
              <w:pStyle w:val="Tabletext"/>
            </w:pPr>
            <w:r>
              <w:rPr/>
              <w:t xml:space="preserve">Prisons</w:t>
            </w:r>
          </w:p>
          <w:p>
            <w:pPr>
              <w:pStyle w:val="Tabletext"/>
            </w:pPr>
            <w:r>
              <w:rPr/>
              <w:t xml:space="preserve">Recovery rooms</w:t>
            </w:r>
          </w:p>
          <w:p>
            <w:pPr>
              <w:pStyle w:val="Tabletext"/>
            </w:pPr>
            <w:r>
              <w:rPr/>
              <w:t xml:space="preserve">Utility rooms</w:t>
            </w:r>
          </w:p>
          <w:p>
            <w:pPr>
              <w:pStyle w:val="Tabletext"/>
            </w:pPr>
            <w:r>
              <w:rPr/>
              <w:t xml:space="preserve">Shopping malls/supermarkets</w:t>
            </w:r>
          </w:p>
          <w:p>
            <w:pPr>
              <w:pStyle w:val="Tabletext"/>
            </w:pPr>
            <w:r>
              <w:rPr/>
              <w:t xml:space="preserve">Sound stages</w:t>
            </w:r>
          </w:p>
        </w:tc>
        <w:tc>
          <w:tcPr>
            <w:tcW w:w="20.0%" w:type="pct"/>
          </w:tcPr>
          <w:p>
            <w:pPr>
              <w:pStyle w:val="Tabletext"/>
            </w:pPr>
            <w:r>
              <w:rPr/>
              <w:t xml:space="preserve">RP10Si +</w:t>
            </w:r>
          </w:p>
          <w:p>
            <w:pPr>
              <w:pStyle w:val="Tabletext"/>
            </w:pPr>
            <w:r>
              <w:rPr/>
              <w:t xml:space="preserve">RP38Si</w:t>
            </w:r>
          </w:p>
          <w:p>
            <w:pPr>
              <w:pStyle w:val="Tabletext"/>
            </w:pPr>
            <w:r>
              <w:rPr/>
              <w:t xml:space="preserve"> </w:t>
            </w:r>
          </w:p>
          <w:p>
            <w:pPr>
              <w:pStyle w:val="Tabletext"/>
            </w:pPr>
            <w:r>
              <w:rPr/>
              <w:t xml:space="preserve">RP87Si +</w:t>
            </w:r>
          </w:p>
          <w:p>
            <w:pPr>
              <w:pStyle w:val="Tabletext"/>
            </w:pPr>
            <w:r>
              <w:rPr/>
              <w:t xml:space="preserve">RP70Si</w:t>
            </w:r>
          </w:p>
          <w:p>
            <w:pPr>
              <w:pStyle w:val="Tabletext"/>
            </w:pPr>
            <w:r>
              <w:rPr/>
              <w:t xml:space="preserve"> </w:t>
            </w:r>
          </w:p>
          <w:p>
            <w:pPr>
              <w:pStyle w:val="Tabletext"/>
            </w:pPr>
            <w:r>
              <w:rPr/>
              <w:t xml:space="preserve">RP24Si +</w:t>
            </w:r>
          </w:p>
          <w:p>
            <w:pPr>
              <w:pStyle w:val="Tabletext"/>
            </w:pPr>
            <w:r>
              <w:rPr/>
              <w:t xml:space="preserve">RP70Si</w:t>
            </w:r>
          </w:p>
        </w:tc>
        <w:tc>
          <w:tcPr>
            <w:tcW w:w="20.0%" w:type="pct"/>
          </w:tcPr>
          <w:p>
            <w:pPr>
              <w:pStyle w:val="Tabletext"/>
            </w:pPr>
            <w:r>
              <w:rPr/>
              <w:t xml:space="preserve">RP10Si +</w:t>
            </w:r>
          </w:p>
          <w:p>
            <w:pPr>
              <w:pStyle w:val="Tabletext"/>
            </w:pPr>
            <w:r>
              <w:rPr/>
              <w:t xml:space="preserve">RP38Si +</w:t>
            </w:r>
          </w:p>
          <w:p>
            <w:pPr>
              <w:pStyle w:val="Tabletext"/>
            </w:pPr>
            <w:r>
              <w:rPr/>
              <w:t xml:space="preserve">RP16Si</w:t>
            </w:r>
          </w:p>
          <w:p>
            <w:pPr>
              <w:pStyle w:val="Tabletext"/>
            </w:pPr>
            <w:r>
              <w:rPr/>
              <w:t xml:space="preserve"> </w:t>
            </w:r>
          </w:p>
          <w:p>
            <w:pPr>
              <w:pStyle w:val="Tabletext"/>
            </w:pPr>
            <w:r>
              <w:rPr/>
              <w:t xml:space="preserve">RP87Si +</w:t>
            </w:r>
          </w:p>
          <w:p>
            <w:pPr>
              <w:pStyle w:val="Tabletext"/>
            </w:pPr>
            <w:r>
              <w:rPr/>
              <w:t xml:space="preserve">RP70Si +</w:t>
            </w:r>
          </w:p>
          <w:p>
            <w:pPr>
              <w:pStyle w:val="Tabletext"/>
            </w:pPr>
            <w:r>
              <w:rPr/>
              <w:t xml:space="preserve">RP16Si</w:t>
            </w:r>
          </w:p>
          <w:p>
            <w:pPr>
              <w:pStyle w:val="Tabletext"/>
            </w:pPr>
            <w:r>
              <w:rPr/>
              <w:t xml:space="preserve"> </w:t>
            </w:r>
          </w:p>
          <w:p>
            <w:pPr>
              <w:pStyle w:val="Tabletext"/>
            </w:pPr>
            <w:r>
              <w:rPr/>
              <w:t xml:space="preserve">RP24Si +</w:t>
            </w:r>
          </w:p>
          <w:p>
            <w:pPr>
              <w:pStyle w:val="Tabletext"/>
            </w:pPr>
            <w:r>
              <w:rPr/>
              <w:t xml:space="preserve">RP70Si +</w:t>
            </w:r>
          </w:p>
          <w:p>
            <w:pPr>
              <w:pStyle w:val="Tabletext"/>
            </w:pPr>
            <w:r>
              <w:rPr/>
              <w:t xml:space="preserve">RP37</w:t>
            </w:r>
          </w:p>
        </w:tc>
      </w:tr>
    </w:tbl>
    <w:p>
      <w:r>
        <w:t xml:space="preserve"> </w:t>
      </w:r>
    </w:p>
    <w:bookmarkEnd w:id="120"/>
    <w:bookmarkStart w:name="f-13499-5" w:id="122"/>
    <w:p>
      <w:pPr>
        <w:pStyle w:val="Heading3"/>
      </w:pPr>
      <w:bookmarkStart w:name="h-13499-5" w:id="123"/>
      <w:r>
        <w:rPr/>
        <w:t xml:space="preserve">NOISE – ACOUSTIC</w:t>
      </w:r>
      <w:bookmarkEnd w:id="123"/>
    </w:p>
    <w:p>
      <w:pPr>
        <w:pStyle w:val="Instructions"/>
      </w:pPr>
      <w:r>
        <w:rPr/>
        <w:t xml:space="preserve">Consult the 'Noise - Acoustic' section of the Raven website (</w:t>
      </w:r>
      <w:r>
        <w:fldChar w:fldCharType="begin"/>
      </w:r>
      <w:r>
        <w:instrText xml:space="preserve"> HYPERLINK "https://www.raven.com.au/" </w:instrText>
      </w:r>
      <w:r>
        <w:fldChar w:fldCharType="separate"/>
      </w:r>
      <w:r>
        <w:rPr>
          <w:rStyle w:val="Hyperlink"/>
        </w:rPr>
        <w:t>www.raven.com.au</w:t>
      </w:r>
      <w:r>
        <w:fldChar w:fldCharType="end"/>
      </w:r>
      <w:r>
        <w:rPr/>
        <w:t xml:space="preserve">) and the Raven product catalogue for selection guidance and any updated or additional systems. Coordinate the door details with the Door Schedule to your office documentation policy.</w:t>
      </w:r>
    </w:p>
    <w:bookmarkEnd w:id="122"/>
    <w:bookmarkStart w:name="f-13499-6" w:id="124"/>
    <w:p>
      <w:pPr>
        <w:pStyle w:val="Heading4"/>
      </w:pPr>
      <w:bookmarkStart w:name="h-13499-6" w:id="125"/>
      <w:r>
        <w:rPr/>
        <w:t xml:space="preserve">R</w:t>
      </w:r>
      <w:r>
        <w:rPr>
          <w:vertAlign w:val="subscript"/>
        </w:rPr>
        <w:t xml:space="preserve">w</w:t>
      </w:r>
      <w:r>
        <w:rPr/>
        <w:t xml:space="preserve"> 30 to R</w:t>
      </w:r>
      <w:r>
        <w:rPr>
          <w:vertAlign w:val="subscript"/>
        </w:rPr>
        <w:t xml:space="preserve">w</w:t>
      </w:r>
      <w:r>
        <w:rPr/>
        <w:t xml:space="preserve"> 33 acoustic sealing system schedule</w:t>
      </w:r>
      <w:bookmarkEnd w:id="125"/>
    </w:p>
    <w:tbl>
      <w:tblPr>
        <w:tblStyle w:val="NATSPECTable"/>
        <w:tblW w:w="5000" w:type="pct"/>
        <w:tblLook w:firstRow="1" w:lastRow="0" w:firstColumn="0" w:lastColumn="0"/>
      </w:tblPr>
      <w:tr>
        <w:trPr>
          <w:tblHeader/>
        </w:trPr>
        <w:tc>
          <w:tcPr>
            <w:vMerge w:val="restart"/>
            <w:tcW w:w="16%" w:type="pct"/>
          </w:tcPr>
          <w:p>
            <w:pPr>
              <w:pStyle w:val="Tabletitle"/>
            </w:pPr>
            <w:r>
              <w:rPr>
                <w:b/>
              </w:rPr>
              <w:t xml:space="preserve">R</w:t>
            </w:r>
            <w:r>
              <w:rPr>
                <w:vertAlign w:val="subscript"/>
                <w:b/>
              </w:rPr>
              <w:t xml:space="preserve">w</w:t>
            </w:r>
            <w:r>
              <w:rPr>
                <w:b/>
              </w:rPr>
              <w:t xml:space="preserve"> </w:t>
            </w:r>
          </w:p>
        </w:tc>
        <w:tc>
          <w:tcPr>
            <w:vMerge w:val="restart"/>
            <w:tcW w:w="12%" w:type="pct"/>
          </w:tcPr>
          <w:p>
            <w:pPr>
              <w:pStyle w:val="Tabletitle"/>
            </w:pPr>
            <w:r>
              <w:rPr>
                <w:b/>
              </w:rPr>
              <w:t xml:space="preserve">Raven acoustic sealing systems</w:t>
            </w:r>
          </w:p>
        </w:tc>
        <w:tc>
          <w:tcPr>
            <w:vMerge w:val="restart"/>
            <w:tcW w:w="12%" w:type="pct"/>
          </w:tcPr>
          <w:p>
            <w:pPr>
              <w:pStyle w:val="Tabletitle"/>
            </w:pPr>
            <w:r>
              <w:rPr>
                <w:b/>
              </w:rPr>
              <w:t xml:space="preserve">Refer to the categories in the Raven Acoustic Sealing System Catalogue</w:t>
            </w:r>
          </w:p>
        </w:tc>
        <w:tc>
          <w:tcPr>
            <w:gridSpan w:val="3"/>
            <w:tcW w:w="12%" w:type="pct"/>
          </w:tcPr>
          <w:p>
            <w:pPr>
              <w:pStyle w:val="Tabletitle"/>
            </w:pPr>
            <w:r>
              <w:rPr>
                <w:b/>
              </w:rPr>
              <w:t xml:space="preserve">Door</w:t>
            </w:r>
          </w:p>
        </w:tc>
        <w:tc>
          <w:tcPr>
            <w:vMerge w:val="restart"/>
            <w:tcW w:w="12%" w:type="pct"/>
          </w:tcPr>
          <w:p>
            <w:pPr>
              <w:pStyle w:val="Tabletitle"/>
            </w:pPr>
            <w:r>
              <w:rPr>
                <w:b/>
              </w:rPr>
              <w:t xml:space="preserve">System Duty level</w:t>
            </w:r>
          </w:p>
        </w:tc>
        <w:tc>
          <w:tcPr>
            <w:vMerge w:val="restart"/>
            <w:tcW w:w="12%" w:type="pct"/>
          </w:tcPr>
          <w:p>
            <w:pPr>
              <w:pStyle w:val="Tabletitle"/>
            </w:pPr>
            <w:r>
              <w:rPr>
                <w:b/>
              </w:rPr>
              <w:t xml:space="preserve">Door No.</w:t>
            </w:r>
          </w:p>
        </w:tc>
      </w:tr>
      <w:tr>
        <w:trPr>
          <w:tblHeader/>
        </w:trPr>
        <w:tc>
          <w:tcPr>
            <w:vMerge/>
          </w:tcPr>
          <w:p/>
        </w:tc>
        <w:tc>
          <w:tcPr>
            <w:vMerge/>
          </w:tcPr>
          <w:p/>
        </w:tc>
        <w:tc>
          <w:tcPr>
            <w:vMerge/>
          </w:tcPr>
          <w:p/>
        </w:tc>
        <w:tc>
          <w:tcPr>
            <w:tcW w:w="12%" w:type="pct"/>
          </w:tcPr>
          <w:p>
            <w:pPr>
              <w:pStyle w:val="Tabletitle"/>
            </w:pPr>
            <w:r>
              <w:rPr>
                <w:b/>
              </w:rPr>
              <w:t xml:space="preserve">Hinge</w:t>
            </w:r>
          </w:p>
        </w:tc>
        <w:tc>
          <w:tcPr>
            <w:tcW w:w="12%" w:type="pct"/>
          </w:tcPr>
          <w:p>
            <w:pPr>
              <w:pStyle w:val="Tabletitle"/>
            </w:pPr>
            <w:r>
              <w:rPr>
                <w:b/>
              </w:rPr>
              <w:t xml:space="preserve">Configuration</w:t>
            </w:r>
          </w:p>
        </w:tc>
        <w:tc>
          <w:tcPr>
            <w:tcW w:w="12%" w:type="pct"/>
          </w:tcPr>
          <w:p>
            <w:pPr>
              <w:pStyle w:val="Tabletitle"/>
            </w:pPr>
            <w:r>
              <w:rPr>
                <w:b/>
              </w:rPr>
              <w:t xml:space="preserve">Thickness</w:t>
            </w:r>
          </w:p>
          <w:p>
            <w:pPr>
              <w:pStyle w:val="Tabletitle"/>
            </w:pPr>
            <w:r>
              <w:rPr>
                <w:b/>
              </w:rPr>
              <w:t xml:space="preserve">(mm)</w:t>
            </w:r>
          </w:p>
        </w:tc>
        <w:tc>
          <w:tcPr>
            <w:vMerge/>
          </w:tcPr>
          <w:p/>
        </w:tc>
        <w:tc>
          <w:tcPr>
            <w:vMerge/>
          </w:tcPr>
          <w:p/>
        </w:tc>
      </w:tr>
      <w:tr>
        <w:trPr/>
        <w:tc>
          <w:tcPr>
            <w:vMerge w:val="restart"/>
            <w:tcW w:w="16%" w:type="pct"/>
          </w:tcPr>
          <w:p>
            <w:pPr>
              <w:pStyle w:val="Tabletext"/>
            </w:pPr>
            <w:r>
              <w:rPr/>
              <w:t xml:space="preserve">30</w:t>
            </w:r>
          </w:p>
        </w:tc>
        <w:tc>
          <w:tcPr>
            <w:tcW w:w="12%" w:type="pct"/>
          </w:tcPr>
          <w:p>
            <w:pPr>
              <w:pStyle w:val="Tabletext"/>
            </w:pPr>
            <w:r>
              <w:rPr/>
              <w:t xml:space="preserve">RP78Si + RP8Si</w:t>
            </w:r>
          </w:p>
        </w:tc>
        <w:tc>
          <w:tcPr>
            <w:vMerge w:val="restart"/>
            <w:tcW w:w="12%" w:type="pct"/>
          </w:tcPr>
          <w:p>
            <w:pPr>
              <w:pStyle w:val="Tabletext"/>
            </w:pPr>
            <w:r>
              <w:rPr/>
              <w:t xml:space="preserve">R</w:t>
            </w:r>
            <w:r>
              <w:rPr>
                <w:vertAlign w:val="subscript"/>
              </w:rPr>
              <w:t xml:space="preserve">w</w:t>
            </w:r>
            <w:r>
              <w:rPr/>
              <w:t xml:space="preserve"> 30 to R</w:t>
            </w:r>
            <w:r>
              <w:rPr>
                <w:vertAlign w:val="subscript"/>
              </w:rPr>
              <w:t xml:space="preserve">w</w:t>
            </w:r>
            <w:r>
              <w:rPr/>
              <w:t xml:space="preserve"> 33 Acoustic Sealing Systems</w:t>
            </w: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37</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RP78Si + RP35Si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35</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RP10 / RP10Si + RP99Si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37</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RP10Si + RP8Si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40</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RP94Si + RP8Si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46</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RP94Si + RP99Si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46</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RP10Si + RP126Si + RP16Si</w:t>
            </w:r>
          </w:p>
        </w:tc>
        <w:tc>
          <w:tcPr>
            <w:vMerge/>
          </w:tcPr>
          <w:p/>
        </w:tc>
        <w:tc>
          <w:tcPr>
            <w:tcW w:w="12%" w:type="pct"/>
          </w:tcPr>
          <w:p>
            <w:pPr>
              <w:pStyle w:val="Tabletext"/>
            </w:pPr>
            <w:r>
              <w:rPr/>
              <w:t xml:space="preserve">Butt</w:t>
            </w:r>
          </w:p>
        </w:tc>
        <w:tc>
          <w:tcPr>
            <w:tcW w:w="12%" w:type="pct"/>
          </w:tcPr>
          <w:p>
            <w:pPr>
              <w:pStyle w:val="Tabletext"/>
            </w:pPr>
            <w:r>
              <w:rPr/>
              <w:t xml:space="preserve">Double</w:t>
            </w:r>
          </w:p>
        </w:tc>
        <w:tc>
          <w:tcPr>
            <w:tcW w:w="12%" w:type="pct"/>
          </w:tcPr>
          <w:p>
            <w:pPr>
              <w:pStyle w:val="Tabletext"/>
            </w:pPr>
            <w:r>
              <w:rPr/>
              <w:t xml:space="preserve">45</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RP10Si + RP128Si + RP71Si</w:t>
            </w:r>
          </w:p>
        </w:tc>
        <w:tc>
          <w:tcPr>
            <w:vMerge/>
          </w:tcPr>
          <w:p/>
        </w:tc>
        <w:tc>
          <w:tcPr>
            <w:tcW w:w="12%" w:type="pct"/>
          </w:tcPr>
          <w:p>
            <w:pPr>
              <w:pStyle w:val="Tabletext"/>
            </w:pPr>
            <w:r>
              <w:rPr/>
              <w:t xml:space="preserve">Butt</w:t>
            </w:r>
          </w:p>
        </w:tc>
        <w:tc>
          <w:tcPr>
            <w:tcW w:w="12%" w:type="pct"/>
          </w:tcPr>
          <w:p>
            <w:pPr>
              <w:pStyle w:val="Tabletext"/>
            </w:pPr>
            <w:r>
              <w:rPr/>
              <w:t xml:space="preserve">Double</w:t>
            </w:r>
          </w:p>
        </w:tc>
        <w:tc>
          <w:tcPr>
            <w:tcW w:w="12%" w:type="pct"/>
          </w:tcPr>
          <w:p>
            <w:pPr>
              <w:pStyle w:val="Tabletext"/>
            </w:pPr>
            <w:r>
              <w:rPr/>
              <w:t xml:space="preserve">45</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RP24 + RP38 + RP71</w:t>
            </w:r>
          </w:p>
        </w:tc>
        <w:tc>
          <w:tcPr>
            <w:vMerge/>
          </w:tcPr>
          <w:p/>
        </w:tc>
        <w:tc>
          <w:tcPr>
            <w:tcW w:w="12%" w:type="pct"/>
          </w:tcPr>
          <w:p>
            <w:pPr>
              <w:pStyle w:val="Tabletext"/>
            </w:pPr>
            <w:r>
              <w:rPr/>
              <w:t xml:space="preserve">Butt</w:t>
            </w:r>
          </w:p>
        </w:tc>
        <w:tc>
          <w:tcPr>
            <w:tcW w:w="12%" w:type="pct"/>
          </w:tcPr>
          <w:p>
            <w:pPr>
              <w:pStyle w:val="Tabletext"/>
            </w:pPr>
            <w:r>
              <w:rPr/>
              <w:t xml:space="preserve">Double</w:t>
            </w:r>
          </w:p>
        </w:tc>
        <w:tc>
          <w:tcPr>
            <w:tcW w:w="12%" w:type="pct"/>
          </w:tcPr>
          <w:p>
            <w:pPr>
              <w:pStyle w:val="Tabletext"/>
            </w:pPr>
            <w:r>
              <w:rPr/>
              <w:t xml:space="preserve">45</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RP24Si + RP38Si + RP16Si</w:t>
            </w:r>
          </w:p>
        </w:tc>
        <w:tc>
          <w:tcPr>
            <w:vMerge/>
          </w:tcPr>
          <w:p/>
        </w:tc>
        <w:tc>
          <w:tcPr>
            <w:tcW w:w="12%" w:type="pct"/>
          </w:tcPr>
          <w:p>
            <w:pPr>
              <w:pStyle w:val="Tabletext"/>
            </w:pPr>
            <w:r>
              <w:rPr/>
              <w:t xml:space="preserve">Butt</w:t>
            </w:r>
          </w:p>
        </w:tc>
        <w:tc>
          <w:tcPr>
            <w:tcW w:w="12%" w:type="pct"/>
          </w:tcPr>
          <w:p>
            <w:pPr>
              <w:pStyle w:val="Tabletext"/>
            </w:pPr>
            <w:r>
              <w:rPr/>
              <w:t xml:space="preserve">Double</w:t>
            </w:r>
          </w:p>
        </w:tc>
        <w:tc>
          <w:tcPr>
            <w:tcW w:w="12%" w:type="pct"/>
          </w:tcPr>
          <w:p>
            <w:pPr>
              <w:pStyle w:val="Tabletext"/>
            </w:pPr>
            <w:r>
              <w:rPr/>
              <w:t xml:space="preserve">45</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RP44Si + RP127Si + RP71Si</w:t>
            </w:r>
          </w:p>
        </w:tc>
        <w:tc>
          <w:tcPr>
            <w:vMerge/>
          </w:tcPr>
          <w:p/>
        </w:tc>
        <w:tc>
          <w:tcPr>
            <w:tcW w:w="12%" w:type="pct"/>
          </w:tcPr>
          <w:p>
            <w:pPr>
              <w:pStyle w:val="Tabletext"/>
            </w:pPr>
            <w:r>
              <w:rPr/>
              <w:t xml:space="preserve">Butt</w:t>
            </w:r>
          </w:p>
        </w:tc>
        <w:tc>
          <w:tcPr>
            <w:tcW w:w="12%" w:type="pct"/>
          </w:tcPr>
          <w:p>
            <w:pPr>
              <w:pStyle w:val="Tabletext"/>
            </w:pPr>
            <w:r>
              <w:rPr/>
              <w:t xml:space="preserve">Double</w:t>
            </w:r>
          </w:p>
        </w:tc>
        <w:tc>
          <w:tcPr>
            <w:tcW w:w="12%" w:type="pct"/>
          </w:tcPr>
          <w:p>
            <w:pPr>
              <w:pStyle w:val="Tabletext"/>
            </w:pPr>
            <w:r>
              <w:rPr/>
              <w:t xml:space="preserve">45</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RP84Si + RP126Si + RP16Si</w:t>
            </w:r>
          </w:p>
        </w:tc>
        <w:tc>
          <w:tcPr>
            <w:vMerge/>
          </w:tcPr>
          <w:p/>
        </w:tc>
        <w:tc>
          <w:tcPr>
            <w:tcW w:w="12%" w:type="pct"/>
          </w:tcPr>
          <w:p>
            <w:pPr>
              <w:pStyle w:val="Tabletext"/>
            </w:pPr>
            <w:r>
              <w:rPr/>
              <w:t xml:space="preserve">Butt</w:t>
            </w:r>
          </w:p>
        </w:tc>
        <w:tc>
          <w:tcPr>
            <w:tcW w:w="12%" w:type="pct"/>
          </w:tcPr>
          <w:p>
            <w:pPr>
              <w:pStyle w:val="Tabletext"/>
            </w:pPr>
            <w:r>
              <w:rPr/>
              <w:t xml:space="preserve">Double</w:t>
            </w:r>
          </w:p>
        </w:tc>
        <w:tc>
          <w:tcPr>
            <w:tcW w:w="12%" w:type="pct"/>
          </w:tcPr>
          <w:p>
            <w:pPr>
              <w:pStyle w:val="Tabletext"/>
            </w:pPr>
            <w:r>
              <w:rPr/>
              <w:t xml:space="preserve">45</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RP84Si + RP128Si + RP71Si</w:t>
            </w:r>
          </w:p>
        </w:tc>
        <w:tc>
          <w:tcPr>
            <w:vMerge/>
          </w:tcPr>
          <w:p/>
        </w:tc>
        <w:tc>
          <w:tcPr>
            <w:tcW w:w="12%" w:type="pct"/>
          </w:tcPr>
          <w:p>
            <w:pPr>
              <w:pStyle w:val="Tabletext"/>
            </w:pPr>
            <w:r>
              <w:rPr/>
              <w:t xml:space="preserve">Butt</w:t>
            </w:r>
          </w:p>
        </w:tc>
        <w:tc>
          <w:tcPr>
            <w:tcW w:w="12%" w:type="pct"/>
          </w:tcPr>
          <w:p>
            <w:pPr>
              <w:pStyle w:val="Tabletext"/>
            </w:pPr>
            <w:r>
              <w:rPr/>
              <w:t xml:space="preserve">Double</w:t>
            </w:r>
          </w:p>
        </w:tc>
        <w:tc>
          <w:tcPr>
            <w:tcW w:w="12%" w:type="pct"/>
          </w:tcPr>
          <w:p>
            <w:pPr>
              <w:pStyle w:val="Tabletext"/>
            </w:pPr>
            <w:r>
              <w:rPr/>
              <w:t xml:space="preserve">45</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RP84Si + RP8Si + RP71</w:t>
            </w:r>
          </w:p>
        </w:tc>
        <w:tc>
          <w:tcPr>
            <w:vMerge/>
          </w:tcPr>
          <w:p/>
        </w:tc>
        <w:tc>
          <w:tcPr>
            <w:tcW w:w="12%" w:type="pct"/>
          </w:tcPr>
          <w:p>
            <w:pPr>
              <w:pStyle w:val="Tabletext"/>
            </w:pPr>
            <w:r>
              <w:rPr/>
              <w:t xml:space="preserve">Butt</w:t>
            </w:r>
          </w:p>
        </w:tc>
        <w:tc>
          <w:tcPr>
            <w:tcW w:w="12%" w:type="pct"/>
          </w:tcPr>
          <w:p>
            <w:pPr>
              <w:pStyle w:val="Tabletext"/>
            </w:pPr>
            <w:r>
              <w:rPr/>
              <w:t xml:space="preserve">Double</w:t>
            </w:r>
          </w:p>
        </w:tc>
        <w:tc>
          <w:tcPr>
            <w:tcW w:w="12%" w:type="pct"/>
          </w:tcPr>
          <w:p>
            <w:pPr>
              <w:pStyle w:val="Tabletext"/>
            </w:pPr>
            <w:r>
              <w:rPr/>
              <w:t xml:space="preserve">45</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RP87HSi + RP126Si + RP16Si</w:t>
            </w:r>
          </w:p>
        </w:tc>
        <w:tc>
          <w:tcPr>
            <w:vMerge/>
          </w:tcPr>
          <w:p/>
        </w:tc>
        <w:tc>
          <w:tcPr>
            <w:tcW w:w="12%" w:type="pct"/>
          </w:tcPr>
          <w:p>
            <w:pPr>
              <w:pStyle w:val="Tabletext"/>
            </w:pPr>
            <w:r>
              <w:rPr/>
              <w:t xml:space="preserve">Butt</w:t>
            </w:r>
          </w:p>
        </w:tc>
        <w:tc>
          <w:tcPr>
            <w:tcW w:w="12%" w:type="pct"/>
          </w:tcPr>
          <w:p>
            <w:pPr>
              <w:pStyle w:val="Tabletext"/>
            </w:pPr>
            <w:r>
              <w:rPr/>
              <w:t xml:space="preserve">Double</w:t>
            </w:r>
          </w:p>
        </w:tc>
        <w:tc>
          <w:tcPr>
            <w:tcW w:w="12%" w:type="pct"/>
          </w:tcPr>
          <w:p>
            <w:pPr>
              <w:pStyle w:val="Tabletext"/>
            </w:pPr>
            <w:r>
              <w:rPr/>
              <w:t xml:space="preserve">45</w:t>
            </w:r>
          </w:p>
        </w:tc>
        <w:tc>
          <w:tcPr>
            <w:tcW w:w="12%" w:type="pct"/>
          </w:tcPr>
          <w:p>
            <w:pPr>
              <w:pStyle w:val="Tabletext"/>
            </w:pPr>
            <w:r>
              <w:rPr/>
              <w:t xml:space="preserve">H</w:t>
            </w:r>
          </w:p>
        </w:tc>
        <w:tc>
          <w:tcPr>
            <w:tcW w:w="12%" w:type="pct"/>
          </w:tcPr>
          <w:p>
            <w:pPr>
              <w:pStyle w:val="Tabletext"/>
            </w:pPr>
          </w:p>
        </w:tc>
      </w:tr>
      <w:tr>
        <w:trPr/>
        <w:tc>
          <w:tcPr>
            <w:vMerge w:val="restart"/>
            <w:tcW w:w="16%" w:type="pct"/>
          </w:tcPr>
          <w:p>
            <w:pPr>
              <w:pStyle w:val="Tabletext"/>
            </w:pPr>
            <w:r>
              <w:rPr/>
              <w:t xml:space="preserve">31</w:t>
            </w:r>
          </w:p>
        </w:tc>
        <w:tc>
          <w:tcPr>
            <w:tcW w:w="12%" w:type="pct"/>
          </w:tcPr>
          <w:p>
            <w:pPr>
              <w:pStyle w:val="Tabletext"/>
            </w:pPr>
            <w:r>
              <w:rPr/>
              <w:t xml:space="preserve">RP120 + RP8Si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44</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RP84Si + RP127Si + RP71Si</w:t>
            </w:r>
          </w:p>
        </w:tc>
        <w:tc>
          <w:tcPr>
            <w:vMerge/>
          </w:tcPr>
          <w:p/>
        </w:tc>
        <w:tc>
          <w:tcPr>
            <w:tcW w:w="12%" w:type="pct"/>
          </w:tcPr>
          <w:p>
            <w:pPr>
              <w:pStyle w:val="Tabletext"/>
            </w:pPr>
            <w:r>
              <w:rPr/>
              <w:t xml:space="preserve">Butt</w:t>
            </w:r>
          </w:p>
        </w:tc>
        <w:tc>
          <w:tcPr>
            <w:tcW w:w="12%" w:type="pct"/>
          </w:tcPr>
          <w:p>
            <w:pPr>
              <w:pStyle w:val="Tabletext"/>
            </w:pPr>
            <w:r>
              <w:rPr/>
              <w:t xml:space="preserve">Double</w:t>
            </w:r>
          </w:p>
        </w:tc>
        <w:tc>
          <w:tcPr>
            <w:tcW w:w="12%" w:type="pct"/>
          </w:tcPr>
          <w:p>
            <w:pPr>
              <w:pStyle w:val="Tabletext"/>
            </w:pPr>
            <w:r>
              <w:rPr/>
              <w:t xml:space="preserve">45</w:t>
            </w:r>
          </w:p>
        </w:tc>
        <w:tc>
          <w:tcPr>
            <w:tcW w:w="12%" w:type="pct"/>
          </w:tcPr>
          <w:p>
            <w:pPr>
              <w:pStyle w:val="Tabletext"/>
            </w:pPr>
            <w:r>
              <w:rPr/>
              <w:t xml:space="preserve">H</w:t>
            </w:r>
          </w:p>
        </w:tc>
        <w:tc>
          <w:tcPr>
            <w:tcW w:w="12%" w:type="pct"/>
          </w:tcPr>
          <w:p>
            <w:pPr>
              <w:pStyle w:val="Tabletext"/>
            </w:pPr>
          </w:p>
        </w:tc>
      </w:tr>
      <w:tr>
        <w:trPr/>
        <w:tc>
          <w:tcPr>
            <w:vMerge w:val="restart"/>
            <w:tcW w:w="16%" w:type="pct"/>
          </w:tcPr>
          <w:p>
            <w:pPr>
              <w:pStyle w:val="Tabletext"/>
            </w:pPr>
            <w:r>
              <w:rPr/>
              <w:t xml:space="preserve">32</w:t>
            </w:r>
          </w:p>
        </w:tc>
        <w:tc>
          <w:tcPr>
            <w:tcW w:w="12%" w:type="pct"/>
          </w:tcPr>
          <w:p>
            <w:pPr>
              <w:pStyle w:val="Tabletext"/>
            </w:pPr>
            <w:r>
              <w:rPr/>
              <w:t xml:space="preserve">RP10 / RP10Si + RP99Si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44</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RP10 / RP10Si + RP99Si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46</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RP10 / RP10Si + RP99Si + RP16Si</w:t>
            </w:r>
          </w:p>
        </w:tc>
        <w:tc>
          <w:tcPr>
            <w:vMerge/>
          </w:tcPr>
          <w:p/>
        </w:tc>
        <w:tc>
          <w:tcPr>
            <w:tcW w:w="12%" w:type="pct"/>
          </w:tcPr>
          <w:p>
            <w:pPr>
              <w:pStyle w:val="Tabletext"/>
            </w:pPr>
            <w:r>
              <w:rPr/>
              <w:t xml:space="preserve">Butt</w:t>
            </w:r>
          </w:p>
        </w:tc>
        <w:tc>
          <w:tcPr>
            <w:tcW w:w="12%" w:type="pct"/>
          </w:tcPr>
          <w:p>
            <w:pPr>
              <w:pStyle w:val="Tabletext"/>
            </w:pPr>
            <w:r>
              <w:rPr/>
              <w:t xml:space="preserve">Double</w:t>
            </w:r>
          </w:p>
        </w:tc>
        <w:tc>
          <w:tcPr>
            <w:tcW w:w="12%" w:type="pct"/>
          </w:tcPr>
          <w:p>
            <w:pPr>
              <w:pStyle w:val="Tabletext"/>
            </w:pPr>
            <w:r>
              <w:rPr/>
              <w:t xml:space="preserve">46</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RP10 / RP10Si + RP99Si + RP71Si</w:t>
            </w:r>
          </w:p>
        </w:tc>
        <w:tc>
          <w:tcPr>
            <w:vMerge/>
          </w:tcPr>
          <w:p/>
        </w:tc>
        <w:tc>
          <w:tcPr>
            <w:tcW w:w="12%" w:type="pct"/>
          </w:tcPr>
          <w:p>
            <w:pPr>
              <w:pStyle w:val="Tabletext"/>
            </w:pPr>
            <w:r>
              <w:rPr/>
              <w:t xml:space="preserve">Butt</w:t>
            </w:r>
          </w:p>
        </w:tc>
        <w:tc>
          <w:tcPr>
            <w:tcW w:w="12%" w:type="pct"/>
          </w:tcPr>
          <w:p>
            <w:pPr>
              <w:pStyle w:val="Tabletext"/>
            </w:pPr>
            <w:r>
              <w:rPr/>
              <w:t xml:space="preserve">Double</w:t>
            </w:r>
          </w:p>
        </w:tc>
        <w:tc>
          <w:tcPr>
            <w:tcW w:w="12%" w:type="pct"/>
          </w:tcPr>
          <w:p>
            <w:pPr>
              <w:pStyle w:val="Tabletext"/>
            </w:pPr>
            <w:r>
              <w:rPr/>
              <w:t xml:space="preserve">46</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RP10 / RP10Si + RP99Si + RP85</w:t>
            </w:r>
          </w:p>
        </w:tc>
        <w:tc>
          <w:tcPr>
            <w:vMerge/>
          </w:tcPr>
          <w:p/>
        </w:tc>
        <w:tc>
          <w:tcPr>
            <w:tcW w:w="12%" w:type="pct"/>
          </w:tcPr>
          <w:p>
            <w:pPr>
              <w:pStyle w:val="Tabletext"/>
            </w:pPr>
            <w:r>
              <w:rPr/>
              <w:t xml:space="preserve">Butt</w:t>
            </w:r>
          </w:p>
        </w:tc>
        <w:tc>
          <w:tcPr>
            <w:tcW w:w="12%" w:type="pct"/>
          </w:tcPr>
          <w:p>
            <w:pPr>
              <w:pStyle w:val="Tabletext"/>
            </w:pPr>
            <w:r>
              <w:rPr/>
              <w:t xml:space="preserve">Double</w:t>
            </w:r>
          </w:p>
        </w:tc>
        <w:tc>
          <w:tcPr>
            <w:tcW w:w="12%" w:type="pct"/>
          </w:tcPr>
          <w:p>
            <w:pPr>
              <w:pStyle w:val="Tabletext"/>
            </w:pPr>
            <w:r>
              <w:rPr/>
              <w:t xml:space="preserve">46</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RP24 + RP38</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46</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RP24 + RP70</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46</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RP47Si + RP38</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46</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RP47Si + RP70</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46</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RP93Si + RP99Si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44</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RP120 + RP38</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44</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RP10Si + RP127Si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48</w:t>
            </w:r>
          </w:p>
        </w:tc>
        <w:tc>
          <w:tcPr>
            <w:tcW w:w="12%" w:type="pct"/>
          </w:tcPr>
          <w:p>
            <w:pPr>
              <w:pStyle w:val="Tabletext"/>
            </w:pPr>
            <w:r>
              <w:rPr/>
              <w:t xml:space="preserve">H</w:t>
            </w:r>
          </w:p>
        </w:tc>
        <w:tc>
          <w:tcPr>
            <w:tcW w:w="12%" w:type="pct"/>
          </w:tcPr>
          <w:p>
            <w:pPr>
              <w:pStyle w:val="Tabletext"/>
            </w:pPr>
          </w:p>
        </w:tc>
      </w:tr>
      <w:tr>
        <w:trPr/>
        <w:tc>
          <w:tcPr>
            <w:tcW w:w="16%" w:type="pct"/>
          </w:tcPr>
          <w:p>
            <w:pPr>
              <w:pStyle w:val="Tabletext"/>
            </w:pPr>
            <w:r>
              <w:rPr/>
              <w:t xml:space="preserve">33*</w:t>
            </w:r>
          </w:p>
        </w:tc>
        <w:tc>
          <w:tcPr>
            <w:tcW w:w="12%" w:type="pct"/>
          </w:tcPr>
          <w:p>
            <w:pPr>
              <w:pStyle w:val="Tabletext"/>
            </w:pPr>
            <w:r>
              <w:rPr/>
              <w:t xml:space="preserve">RP78Si + RP8Si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40</w:t>
            </w:r>
          </w:p>
        </w:tc>
        <w:tc>
          <w:tcPr>
            <w:tcW w:w="12%" w:type="pct"/>
          </w:tcPr>
          <w:p>
            <w:pPr>
              <w:pStyle w:val="Tabletext"/>
            </w:pPr>
            <w:r>
              <w:rPr/>
              <w:t xml:space="preserve">M</w:t>
            </w:r>
          </w:p>
        </w:tc>
        <w:tc>
          <w:tcPr>
            <w:tcW w:w="12%" w:type="pct"/>
          </w:tcPr>
          <w:p>
            <w:pPr>
              <w:pStyle w:val="Tabletext"/>
            </w:pPr>
          </w:p>
        </w:tc>
      </w:tr>
      <w:tr>
        <w:trPr/>
        <w:tc>
          <w:tcPr>
            <w:gridSpan w:val="8"/>
            <w:tcW w:w="16%" w:type="pct"/>
          </w:tcPr>
          <w:p>
            <w:pPr>
              <w:pStyle w:val="Tabletext"/>
            </w:pPr>
            <w:r>
              <w:rPr/>
              <w:t xml:space="preserve">Note: (*) Door Assembly R</w:t>
            </w:r>
            <w:r>
              <w:rPr>
                <w:vertAlign w:val="subscript"/>
              </w:rPr>
              <w:t xml:space="preserve">w</w:t>
            </w:r>
            <w:r>
              <w:rPr/>
              <w:t xml:space="preserve"> ratings above R</w:t>
            </w:r>
            <w:r>
              <w:rPr>
                <w:vertAlign w:val="subscript"/>
              </w:rPr>
              <w:t xml:space="preserve">w</w:t>
            </w:r>
            <w:r>
              <w:rPr/>
              <w:t xml:space="preserve">32 require acoustically constructed door leaves.</w:t>
            </w:r>
          </w:p>
        </w:tc>
      </w:tr>
    </w:tbl>
    <w:p>
      <w:r>
        <w:t xml:space="preserve"> </w:t>
      </w:r>
    </w:p>
    <w:bookmarkEnd w:id="124"/>
    <w:bookmarkStart w:name="f-13499-7" w:id="126"/>
    <w:p>
      <w:pPr>
        <w:pStyle w:val="Heading4"/>
      </w:pPr>
      <w:bookmarkStart w:name="h-13499-7" w:id="127"/>
      <w:r>
        <w:rPr/>
        <w:t xml:space="preserve">R</w:t>
      </w:r>
      <w:r>
        <w:rPr>
          <w:vertAlign w:val="subscript"/>
        </w:rPr>
        <w:t xml:space="preserve">w</w:t>
      </w:r>
      <w:r>
        <w:rPr/>
        <w:t xml:space="preserve"> 36 to R</w:t>
      </w:r>
      <w:r>
        <w:rPr>
          <w:vertAlign w:val="subscript"/>
        </w:rPr>
        <w:t xml:space="preserve">w</w:t>
      </w:r>
      <w:r>
        <w:rPr/>
        <w:t xml:space="preserve"> 40 acoustic sealing system schedule</w:t>
      </w:r>
      <w:bookmarkEnd w:id="127"/>
    </w:p>
    <w:tbl>
      <w:tblPr>
        <w:tblStyle w:val="NATSPECTable"/>
        <w:tblW w:w="5000" w:type="pct"/>
        <w:tblLook w:firstRow="1" w:lastRow="0" w:firstColumn="0" w:lastColumn="0"/>
      </w:tblPr>
      <w:tr>
        <w:trPr>
          <w:tblHeader/>
        </w:trPr>
        <w:tc>
          <w:tcPr>
            <w:vMerge w:val="restart"/>
            <w:tcW w:w="16%" w:type="pct"/>
          </w:tcPr>
          <w:p>
            <w:pPr>
              <w:pStyle w:val="Tabletitle"/>
            </w:pPr>
            <w:r>
              <w:rPr>
                <w:b/>
              </w:rPr>
              <w:t xml:space="preserve">R</w:t>
            </w:r>
            <w:r>
              <w:rPr>
                <w:vertAlign w:val="subscript"/>
                <w:b/>
              </w:rPr>
              <w:t xml:space="preserve">w</w:t>
            </w:r>
            <w:r>
              <w:rPr>
                <w:b/>
              </w:rPr>
              <w:t xml:space="preserve"> </w:t>
            </w:r>
          </w:p>
        </w:tc>
        <w:tc>
          <w:tcPr>
            <w:vMerge w:val="restart"/>
            <w:tcW w:w="12%" w:type="pct"/>
          </w:tcPr>
          <w:p>
            <w:pPr>
              <w:pStyle w:val="Tabletitle"/>
            </w:pPr>
            <w:r>
              <w:rPr>
                <w:b/>
              </w:rPr>
              <w:t xml:space="preserve">Raven acoustic sealing systems</w:t>
            </w:r>
          </w:p>
        </w:tc>
        <w:tc>
          <w:tcPr>
            <w:vMerge w:val="restart"/>
            <w:tcW w:w="12%" w:type="pct"/>
          </w:tcPr>
          <w:p>
            <w:pPr>
              <w:pStyle w:val="Tabletitle"/>
            </w:pPr>
            <w:r>
              <w:rPr>
                <w:b/>
              </w:rPr>
              <w:t xml:space="preserve">Refer to the categories in the Raven Acoustic Sealing System Catalogue</w:t>
            </w:r>
          </w:p>
        </w:tc>
        <w:tc>
          <w:tcPr>
            <w:gridSpan w:val="3"/>
            <w:tcW w:w="12%" w:type="pct"/>
          </w:tcPr>
          <w:p>
            <w:pPr>
              <w:pStyle w:val="Tabletitle"/>
            </w:pPr>
            <w:r>
              <w:rPr>
                <w:b/>
              </w:rPr>
              <w:t xml:space="preserve">Door</w:t>
            </w:r>
          </w:p>
        </w:tc>
        <w:tc>
          <w:tcPr>
            <w:vMerge w:val="restart"/>
            <w:tcW w:w="12%" w:type="pct"/>
          </w:tcPr>
          <w:p>
            <w:pPr>
              <w:pStyle w:val="Tabletitle"/>
            </w:pPr>
            <w:r>
              <w:rPr>
                <w:b/>
              </w:rPr>
              <w:t xml:space="preserve">System Duty level</w:t>
            </w:r>
          </w:p>
        </w:tc>
        <w:tc>
          <w:tcPr>
            <w:vMerge w:val="restart"/>
            <w:tcW w:w="12%" w:type="pct"/>
          </w:tcPr>
          <w:p>
            <w:pPr>
              <w:pStyle w:val="Tabletitle"/>
            </w:pPr>
            <w:r>
              <w:rPr>
                <w:b/>
              </w:rPr>
              <w:t xml:space="preserve">Door No.</w:t>
            </w:r>
          </w:p>
        </w:tc>
      </w:tr>
      <w:tr>
        <w:trPr>
          <w:tblHeader/>
        </w:trPr>
        <w:tc>
          <w:tcPr>
            <w:vMerge/>
          </w:tcPr>
          <w:p/>
        </w:tc>
        <w:tc>
          <w:tcPr>
            <w:vMerge/>
          </w:tcPr>
          <w:p/>
        </w:tc>
        <w:tc>
          <w:tcPr>
            <w:vMerge/>
          </w:tcPr>
          <w:p/>
        </w:tc>
        <w:tc>
          <w:tcPr>
            <w:tcW w:w="12%" w:type="pct"/>
          </w:tcPr>
          <w:p>
            <w:pPr>
              <w:pStyle w:val="Tabletitle"/>
            </w:pPr>
            <w:r>
              <w:rPr>
                <w:b/>
              </w:rPr>
              <w:t xml:space="preserve">Hinge</w:t>
            </w:r>
          </w:p>
        </w:tc>
        <w:tc>
          <w:tcPr>
            <w:tcW w:w="12%" w:type="pct"/>
          </w:tcPr>
          <w:p>
            <w:pPr>
              <w:pStyle w:val="Tabletitle"/>
            </w:pPr>
            <w:r>
              <w:rPr>
                <w:b/>
              </w:rPr>
              <w:t xml:space="preserve">Configuration</w:t>
            </w:r>
          </w:p>
        </w:tc>
        <w:tc>
          <w:tcPr>
            <w:tcW w:w="12%" w:type="pct"/>
          </w:tcPr>
          <w:p>
            <w:pPr>
              <w:pStyle w:val="Tabletitle"/>
            </w:pPr>
            <w:r>
              <w:rPr>
                <w:b/>
              </w:rPr>
              <w:t xml:space="preserve">Thickness</w:t>
            </w:r>
          </w:p>
          <w:p>
            <w:pPr>
              <w:pStyle w:val="Tabletitle"/>
            </w:pPr>
            <w:r>
              <w:rPr>
                <w:b/>
              </w:rPr>
              <w:t xml:space="preserve">(mm)</w:t>
            </w:r>
          </w:p>
        </w:tc>
        <w:tc>
          <w:tcPr>
            <w:vMerge/>
          </w:tcPr>
          <w:p/>
        </w:tc>
        <w:tc>
          <w:tcPr>
            <w:vMerge/>
          </w:tcPr>
          <w:p/>
        </w:tc>
      </w:tr>
      <w:tr>
        <w:trPr/>
        <w:tc>
          <w:tcPr>
            <w:vMerge w:val="restart"/>
            <w:tcW w:w="16%" w:type="pct"/>
          </w:tcPr>
          <w:p>
            <w:pPr>
              <w:pStyle w:val="Tabletext"/>
            </w:pPr>
            <w:r>
              <w:rPr/>
              <w:t xml:space="preserve">36*</w:t>
            </w:r>
          </w:p>
        </w:tc>
        <w:tc>
          <w:tcPr>
            <w:tcW w:w="12%" w:type="pct"/>
          </w:tcPr>
          <w:p>
            <w:pPr>
              <w:pStyle w:val="Tabletext"/>
            </w:pPr>
            <w:r>
              <w:rPr/>
              <w:t xml:space="preserve">RP78Si + RP124 + RP8Si</w:t>
            </w:r>
          </w:p>
        </w:tc>
        <w:tc>
          <w:tcPr>
            <w:vMerge w:val="restart"/>
            <w:tcW w:w="12%" w:type="pct"/>
          </w:tcPr>
          <w:p>
            <w:pPr>
              <w:pStyle w:val="Tabletext"/>
            </w:pPr>
            <w:r>
              <w:rPr/>
              <w:t xml:space="preserve">R</w:t>
            </w:r>
            <w:r>
              <w:rPr>
                <w:vertAlign w:val="subscript"/>
              </w:rPr>
              <w:t xml:space="preserve">w</w:t>
            </w:r>
            <w:r>
              <w:rPr/>
              <w:t xml:space="preserve"> 36 to R</w:t>
            </w:r>
            <w:r>
              <w:rPr>
                <w:vertAlign w:val="subscript"/>
              </w:rPr>
              <w:t xml:space="preserve">w</w:t>
            </w:r>
            <w:r>
              <w:rPr/>
              <w:t xml:space="preserve"> 40 Acoustic Sealing System</w:t>
            </w: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35</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RP120 + RP520 + RP8Si + RP99Si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44</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RP10Si + RP127Si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68</w:t>
            </w:r>
          </w:p>
        </w:tc>
        <w:tc>
          <w:tcPr>
            <w:tcW w:w="12%" w:type="pct"/>
          </w:tcPr>
          <w:p>
            <w:pPr>
              <w:pStyle w:val="Tabletext"/>
            </w:pPr>
            <w:r>
              <w:rPr/>
              <w:t xml:space="preserve">H</w:t>
            </w:r>
          </w:p>
        </w:tc>
        <w:tc>
          <w:tcPr>
            <w:tcW w:w="12%" w:type="pct"/>
          </w:tcPr>
          <w:p>
            <w:pPr>
              <w:pStyle w:val="Tabletext"/>
            </w:pPr>
          </w:p>
        </w:tc>
      </w:tr>
      <w:tr>
        <w:trPr/>
        <w:tc>
          <w:tcPr>
            <w:vMerge w:val="restart"/>
            <w:tcW w:w="16%" w:type="pct"/>
          </w:tcPr>
          <w:p>
            <w:pPr>
              <w:pStyle w:val="Tabletext"/>
            </w:pPr>
            <w:r>
              <w:rPr/>
              <w:t xml:space="preserve">37*</w:t>
            </w:r>
          </w:p>
        </w:tc>
        <w:tc>
          <w:tcPr>
            <w:tcW w:w="12%" w:type="pct"/>
          </w:tcPr>
          <w:p>
            <w:pPr>
              <w:pStyle w:val="Tabletext"/>
            </w:pPr>
            <w:r>
              <w:rPr/>
              <w:t xml:space="preserve">RP78Si + RP8Si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35</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RP10Si + RP128Si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35</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RP24Si + RP38Si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35</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RP120 + RP520 + RP38 + RP99Si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44</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RP24Si + RP127Si + RP126Si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48</w:t>
            </w:r>
          </w:p>
        </w:tc>
        <w:tc>
          <w:tcPr>
            <w:tcW w:w="12%" w:type="pct"/>
          </w:tcPr>
          <w:p>
            <w:pPr>
              <w:pStyle w:val="Tabletext"/>
            </w:pPr>
            <w:r>
              <w:rPr/>
              <w:t xml:space="preserve">H</w:t>
            </w:r>
          </w:p>
        </w:tc>
        <w:tc>
          <w:tcPr>
            <w:tcW w:w="12%" w:type="pct"/>
          </w:tcPr>
          <w:p>
            <w:pPr>
              <w:pStyle w:val="Tabletext"/>
            </w:pPr>
          </w:p>
        </w:tc>
      </w:tr>
      <w:tr>
        <w:trPr/>
        <w:tc>
          <w:tcPr>
            <w:tcW w:w="16%" w:type="pct"/>
          </w:tcPr>
          <w:p>
            <w:pPr>
              <w:pStyle w:val="Tabletext"/>
            </w:pPr>
            <w:r>
              <w:rPr/>
              <w:t xml:space="preserve">38*</w:t>
            </w:r>
          </w:p>
        </w:tc>
        <w:tc>
          <w:tcPr>
            <w:tcW w:w="12%" w:type="pct"/>
          </w:tcPr>
          <w:p>
            <w:pPr>
              <w:pStyle w:val="Tabletext"/>
            </w:pPr>
            <w:r>
              <w:rPr/>
              <w:t xml:space="preserve">RP120 + RP127Si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48</w:t>
            </w:r>
          </w:p>
        </w:tc>
        <w:tc>
          <w:tcPr>
            <w:tcW w:w="12%" w:type="pct"/>
          </w:tcPr>
          <w:p>
            <w:pPr>
              <w:pStyle w:val="Tabletext"/>
            </w:pPr>
            <w:r>
              <w:rPr/>
              <w:t xml:space="preserve">M</w:t>
            </w:r>
          </w:p>
        </w:tc>
        <w:tc>
          <w:tcPr>
            <w:tcW w:w="12%" w:type="pct"/>
          </w:tcPr>
          <w:p>
            <w:pPr>
              <w:pStyle w:val="Tabletext"/>
            </w:pPr>
          </w:p>
        </w:tc>
      </w:tr>
      <w:tr>
        <w:trPr/>
        <w:tc>
          <w:tcPr>
            <w:tcW w:w="16%" w:type="pct"/>
          </w:tcPr>
          <w:p>
            <w:pPr>
              <w:pStyle w:val="Tabletext"/>
            </w:pPr>
            <w:r>
              <w:rPr/>
              <w:t xml:space="preserve">40*</w:t>
            </w:r>
          </w:p>
        </w:tc>
        <w:tc>
          <w:tcPr>
            <w:tcW w:w="12%" w:type="pct"/>
          </w:tcPr>
          <w:p>
            <w:pPr>
              <w:pStyle w:val="Tabletext"/>
            </w:pPr>
            <w:r>
              <w:rPr/>
              <w:t xml:space="preserve">RP124 + RP127Si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48</w:t>
            </w:r>
          </w:p>
        </w:tc>
        <w:tc>
          <w:tcPr>
            <w:tcW w:w="12%" w:type="pct"/>
          </w:tcPr>
          <w:p>
            <w:pPr>
              <w:pStyle w:val="Tabletext"/>
            </w:pPr>
            <w:r>
              <w:rPr/>
              <w:t xml:space="preserve">M</w:t>
            </w:r>
          </w:p>
        </w:tc>
        <w:tc>
          <w:tcPr>
            <w:tcW w:w="12%" w:type="pct"/>
          </w:tcPr>
          <w:p>
            <w:pPr>
              <w:pStyle w:val="Tabletext"/>
            </w:pPr>
          </w:p>
        </w:tc>
      </w:tr>
      <w:tr>
        <w:trPr/>
        <w:tc>
          <w:tcPr>
            <w:gridSpan w:val="8"/>
            <w:tcW w:w="16%" w:type="pct"/>
          </w:tcPr>
          <w:p>
            <w:pPr>
              <w:pStyle w:val="Tabletext"/>
            </w:pPr>
            <w:r>
              <w:rPr/>
              <w:t xml:space="preserve">Note: (*) Door Assembly R</w:t>
            </w:r>
            <w:r>
              <w:rPr>
                <w:vertAlign w:val="subscript"/>
              </w:rPr>
              <w:t xml:space="preserve">w</w:t>
            </w:r>
            <w:r>
              <w:rPr/>
              <w:t xml:space="preserve"> ratings above R</w:t>
            </w:r>
            <w:r>
              <w:rPr>
                <w:vertAlign w:val="subscript"/>
              </w:rPr>
              <w:t xml:space="preserve">w</w:t>
            </w:r>
            <w:r>
              <w:rPr/>
              <w:t xml:space="preserve">32 require acoustically constructed door leaves.</w:t>
            </w:r>
          </w:p>
        </w:tc>
      </w:tr>
    </w:tbl>
    <w:p>
      <w:r>
        <w:t xml:space="preserve"> </w:t>
      </w:r>
    </w:p>
    <w:bookmarkEnd w:id="126"/>
    <w:bookmarkStart w:name="f-13499-8" w:id="128"/>
    <w:p>
      <w:pPr>
        <w:pStyle w:val="Heading4"/>
      </w:pPr>
      <w:bookmarkStart w:name="h-13499-8" w:id="129"/>
      <w:r>
        <w:rPr/>
        <w:t xml:space="preserve">R</w:t>
      </w:r>
      <w:r>
        <w:rPr>
          <w:vertAlign w:val="subscript"/>
        </w:rPr>
        <w:t xml:space="preserve">w</w:t>
      </w:r>
      <w:r>
        <w:rPr/>
        <w:t xml:space="preserve"> 42 to R</w:t>
      </w:r>
      <w:r>
        <w:rPr>
          <w:vertAlign w:val="subscript"/>
        </w:rPr>
        <w:t xml:space="preserve">w</w:t>
      </w:r>
      <w:r>
        <w:rPr/>
        <w:t xml:space="preserve"> 46 acoustic sealing system schedule</w:t>
      </w:r>
      <w:bookmarkEnd w:id="129"/>
    </w:p>
    <w:tbl>
      <w:tblPr>
        <w:tblStyle w:val="NATSPECTable"/>
        <w:tblW w:w="5000" w:type="pct"/>
        <w:tblLook w:firstRow="1" w:lastRow="0" w:firstColumn="0" w:lastColumn="0"/>
      </w:tblPr>
      <w:tr>
        <w:trPr>
          <w:tblHeader/>
        </w:trPr>
        <w:tc>
          <w:tcPr>
            <w:vMerge w:val="restart"/>
            <w:tcW w:w="16%" w:type="pct"/>
          </w:tcPr>
          <w:p>
            <w:pPr>
              <w:pStyle w:val="Tabletitle"/>
            </w:pPr>
            <w:r>
              <w:rPr>
                <w:b/>
              </w:rPr>
              <w:t xml:space="preserve">R</w:t>
            </w:r>
            <w:r>
              <w:rPr>
                <w:vertAlign w:val="subscript"/>
                <w:b/>
              </w:rPr>
              <w:t xml:space="preserve">w</w:t>
            </w:r>
            <w:r>
              <w:rPr>
                <w:b/>
              </w:rPr>
              <w:t xml:space="preserve"> </w:t>
            </w:r>
          </w:p>
        </w:tc>
        <w:tc>
          <w:tcPr>
            <w:vMerge w:val="restart"/>
            <w:tcW w:w="12%" w:type="pct"/>
          </w:tcPr>
          <w:p>
            <w:pPr>
              <w:pStyle w:val="Tabletitle"/>
            </w:pPr>
            <w:r>
              <w:rPr>
                <w:b/>
              </w:rPr>
              <w:t xml:space="preserve">Raven acoustic sealing systems</w:t>
            </w:r>
          </w:p>
        </w:tc>
        <w:tc>
          <w:tcPr>
            <w:vMerge w:val="restart"/>
            <w:tcW w:w="12%" w:type="pct"/>
          </w:tcPr>
          <w:p>
            <w:pPr>
              <w:pStyle w:val="Tabletitle"/>
            </w:pPr>
            <w:r>
              <w:rPr>
                <w:b/>
              </w:rPr>
              <w:t xml:space="preserve">Refer to the categories in the Raven Acoustic Sealing System Catalogue</w:t>
            </w:r>
          </w:p>
        </w:tc>
        <w:tc>
          <w:tcPr>
            <w:gridSpan w:val="3"/>
            <w:tcW w:w="12%" w:type="pct"/>
          </w:tcPr>
          <w:p>
            <w:pPr>
              <w:pStyle w:val="Tabletitle"/>
            </w:pPr>
            <w:r>
              <w:rPr>
                <w:b/>
              </w:rPr>
              <w:t xml:space="preserve">Door</w:t>
            </w:r>
          </w:p>
        </w:tc>
        <w:tc>
          <w:tcPr>
            <w:vMerge w:val="restart"/>
            <w:tcW w:w="12%" w:type="pct"/>
          </w:tcPr>
          <w:p>
            <w:pPr>
              <w:pStyle w:val="Tabletitle"/>
            </w:pPr>
            <w:r>
              <w:rPr>
                <w:b/>
              </w:rPr>
              <w:t xml:space="preserve">System Duty level</w:t>
            </w:r>
          </w:p>
        </w:tc>
        <w:tc>
          <w:tcPr>
            <w:vMerge w:val="restart"/>
            <w:tcW w:w="12%" w:type="pct"/>
          </w:tcPr>
          <w:p>
            <w:pPr>
              <w:pStyle w:val="Tabletitle"/>
            </w:pPr>
            <w:r>
              <w:rPr>
                <w:b/>
              </w:rPr>
              <w:t xml:space="preserve">Door No.</w:t>
            </w:r>
          </w:p>
        </w:tc>
      </w:tr>
      <w:tr>
        <w:trPr>
          <w:tblHeader/>
        </w:trPr>
        <w:tc>
          <w:tcPr>
            <w:vMerge/>
          </w:tcPr>
          <w:p/>
        </w:tc>
        <w:tc>
          <w:tcPr>
            <w:vMerge/>
          </w:tcPr>
          <w:p/>
        </w:tc>
        <w:tc>
          <w:tcPr>
            <w:vMerge/>
          </w:tcPr>
          <w:p/>
        </w:tc>
        <w:tc>
          <w:tcPr>
            <w:tcW w:w="12%" w:type="pct"/>
          </w:tcPr>
          <w:p>
            <w:pPr>
              <w:pStyle w:val="Tabletitle"/>
            </w:pPr>
            <w:r>
              <w:rPr>
                <w:b/>
              </w:rPr>
              <w:t xml:space="preserve">Hinge</w:t>
            </w:r>
          </w:p>
        </w:tc>
        <w:tc>
          <w:tcPr>
            <w:tcW w:w="12%" w:type="pct"/>
          </w:tcPr>
          <w:p>
            <w:pPr>
              <w:pStyle w:val="Tabletitle"/>
            </w:pPr>
            <w:r>
              <w:rPr>
                <w:b/>
              </w:rPr>
              <w:t xml:space="preserve">Configuration</w:t>
            </w:r>
          </w:p>
        </w:tc>
        <w:tc>
          <w:tcPr>
            <w:tcW w:w="12%" w:type="pct"/>
          </w:tcPr>
          <w:p>
            <w:pPr>
              <w:pStyle w:val="Tabletitle"/>
            </w:pPr>
            <w:r>
              <w:rPr>
                <w:b/>
              </w:rPr>
              <w:t xml:space="preserve">Thickness</w:t>
            </w:r>
          </w:p>
          <w:p>
            <w:pPr>
              <w:pStyle w:val="Tabletitle"/>
            </w:pPr>
            <w:r>
              <w:rPr>
                <w:b/>
              </w:rPr>
              <w:t xml:space="preserve">(mm)</w:t>
            </w:r>
          </w:p>
        </w:tc>
        <w:tc>
          <w:tcPr>
            <w:vMerge/>
          </w:tcPr>
          <w:p/>
        </w:tc>
        <w:tc>
          <w:tcPr>
            <w:vMerge/>
          </w:tcPr>
          <w:p/>
        </w:tc>
      </w:tr>
      <w:tr>
        <w:trPr/>
        <w:tc>
          <w:tcPr>
            <w:vMerge w:val="restart"/>
            <w:tcW w:w="16%" w:type="pct"/>
          </w:tcPr>
          <w:p>
            <w:pPr>
              <w:pStyle w:val="Tabletext"/>
            </w:pPr>
            <w:r>
              <w:rPr/>
              <w:t xml:space="preserve">42*</w:t>
            </w:r>
          </w:p>
        </w:tc>
        <w:tc>
          <w:tcPr>
            <w:tcW w:w="12%" w:type="pct"/>
          </w:tcPr>
          <w:p>
            <w:pPr>
              <w:pStyle w:val="Tabletext"/>
            </w:pPr>
            <w:r>
              <w:rPr/>
              <w:t xml:space="preserve">RP24Si + RP124 + RP8Si + RP38Si</w:t>
            </w:r>
          </w:p>
        </w:tc>
        <w:tc>
          <w:tcPr>
            <w:vMerge w:val="restart"/>
            <w:tcW w:w="12%" w:type="pct"/>
          </w:tcPr>
          <w:p>
            <w:pPr>
              <w:pStyle w:val="Tabletext"/>
            </w:pPr>
            <w:r>
              <w:rPr/>
              <w:t xml:space="preserve">R</w:t>
            </w:r>
            <w:r>
              <w:rPr>
                <w:vertAlign w:val="subscript"/>
              </w:rPr>
              <w:t xml:space="preserve">w</w:t>
            </w:r>
            <w:r>
              <w:rPr/>
              <w:t xml:space="preserve"> 42 to R</w:t>
            </w:r>
            <w:r>
              <w:rPr>
                <w:vertAlign w:val="subscript"/>
              </w:rPr>
              <w:t xml:space="preserve">w</w:t>
            </w:r>
            <w:r>
              <w:rPr/>
              <w:t xml:space="preserve"> 46 Acoustic Sealing Systems</w:t>
            </w: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35</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RP87Si + RP124 + RP8Si + RP128Si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35</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RP10Si + RP124 + RP127Si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68</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RP24Si + RP127Si + RP126Si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68</w:t>
            </w:r>
          </w:p>
        </w:tc>
        <w:tc>
          <w:tcPr>
            <w:tcW w:w="12%" w:type="pct"/>
          </w:tcPr>
          <w:p>
            <w:pPr>
              <w:pStyle w:val="Tabletext"/>
            </w:pPr>
            <w:r>
              <w:rPr/>
              <w:t xml:space="preserve">H</w:t>
            </w:r>
          </w:p>
        </w:tc>
        <w:tc>
          <w:tcPr>
            <w:tcW w:w="12%" w:type="pct"/>
          </w:tcPr>
          <w:p>
            <w:pPr>
              <w:pStyle w:val="Tabletext"/>
            </w:pPr>
          </w:p>
        </w:tc>
      </w:tr>
      <w:tr>
        <w:trPr/>
        <w:tc>
          <w:tcPr>
            <w:vMerge w:val="restart"/>
            <w:tcW w:w="16%" w:type="pct"/>
          </w:tcPr>
          <w:p>
            <w:pPr>
              <w:pStyle w:val="Tabletext"/>
            </w:pPr>
            <w:r>
              <w:rPr/>
              <w:t xml:space="preserve">43*</w:t>
            </w:r>
          </w:p>
        </w:tc>
        <w:tc>
          <w:tcPr>
            <w:tcW w:w="12%" w:type="pct"/>
          </w:tcPr>
          <w:p>
            <w:pPr>
              <w:pStyle w:val="Tabletext"/>
            </w:pPr>
            <w:r>
              <w:rPr/>
              <w:t xml:space="preserve">RP78Si + RP124 + RP8Si + RP128Si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35</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RP10Si + RP124 + RP8Si + RP128Si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35</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RP10Si + RP124 + RP127Si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48</w:t>
            </w:r>
          </w:p>
        </w:tc>
        <w:tc>
          <w:tcPr>
            <w:tcW w:w="12%" w:type="pct"/>
          </w:tcPr>
          <w:p>
            <w:pPr>
              <w:pStyle w:val="Tabletext"/>
            </w:pPr>
            <w:r>
              <w:rPr/>
              <w:t xml:space="preserve">M</w:t>
            </w:r>
          </w:p>
        </w:tc>
        <w:tc>
          <w:tcPr>
            <w:tcW w:w="12%" w:type="pct"/>
          </w:tcPr>
          <w:p>
            <w:pPr>
              <w:pStyle w:val="Tabletext"/>
            </w:pPr>
          </w:p>
        </w:tc>
      </w:tr>
      <w:tr>
        <w:trPr/>
        <w:tc>
          <w:tcPr>
            <w:tcW w:w="16%" w:type="pct"/>
          </w:tcPr>
          <w:p>
            <w:pPr>
              <w:pStyle w:val="Tabletext"/>
            </w:pPr>
            <w:r>
              <w:rPr/>
              <w:t xml:space="preserve">45*</w:t>
            </w:r>
          </w:p>
        </w:tc>
        <w:tc>
          <w:tcPr>
            <w:tcW w:w="12%" w:type="pct"/>
          </w:tcPr>
          <w:p>
            <w:pPr>
              <w:pStyle w:val="Tabletext"/>
            </w:pPr>
            <w:r>
              <w:rPr/>
              <w:t xml:space="preserve">RP24Si + RP124 + RP127Si + RP126Si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68</w:t>
            </w:r>
          </w:p>
        </w:tc>
        <w:tc>
          <w:tcPr>
            <w:tcW w:w="12%" w:type="pct"/>
          </w:tcPr>
          <w:p>
            <w:pPr>
              <w:pStyle w:val="Tabletext"/>
            </w:pPr>
            <w:r>
              <w:rPr/>
              <w:t xml:space="preserve">M</w:t>
            </w:r>
          </w:p>
        </w:tc>
        <w:tc>
          <w:tcPr>
            <w:tcW w:w="12%" w:type="pct"/>
          </w:tcPr>
          <w:p>
            <w:pPr>
              <w:pStyle w:val="Tabletext"/>
            </w:pPr>
          </w:p>
        </w:tc>
      </w:tr>
      <w:tr>
        <w:trPr/>
        <w:tc>
          <w:tcPr>
            <w:tcW w:w="16%" w:type="pct"/>
          </w:tcPr>
          <w:p>
            <w:pPr>
              <w:pStyle w:val="Tabletext"/>
            </w:pPr>
            <w:r>
              <w:rPr/>
              <w:t xml:space="preserve">46*</w:t>
            </w:r>
          </w:p>
        </w:tc>
        <w:tc>
          <w:tcPr>
            <w:tcW w:w="12%" w:type="pct"/>
          </w:tcPr>
          <w:p>
            <w:pPr>
              <w:pStyle w:val="Tabletext"/>
            </w:pPr>
            <w:r>
              <w:rPr/>
              <w:t xml:space="preserve">RP85 + RP124 + RP127Si + RP126Si</w:t>
            </w:r>
          </w:p>
        </w:tc>
        <w:tc>
          <w:tcPr>
            <w:vMerge/>
          </w:tcPr>
          <w:p/>
        </w:tc>
        <w:tc>
          <w:tcPr>
            <w:tcW w:w="12%" w:type="pct"/>
          </w:tcPr>
          <w:p>
            <w:pPr>
              <w:pStyle w:val="Tabletext"/>
            </w:pPr>
            <w:r>
              <w:rPr/>
              <w:t xml:space="preserve">Butt</w:t>
            </w:r>
          </w:p>
        </w:tc>
        <w:tc>
          <w:tcPr>
            <w:tcW w:w="12%" w:type="pct"/>
          </w:tcPr>
          <w:p>
            <w:pPr>
              <w:pStyle w:val="Tabletext"/>
            </w:pPr>
            <w:r>
              <w:rPr/>
              <w:t xml:space="preserve">Single</w:t>
            </w:r>
          </w:p>
        </w:tc>
        <w:tc>
          <w:tcPr>
            <w:tcW w:w="12%" w:type="pct"/>
          </w:tcPr>
          <w:p>
            <w:pPr>
              <w:pStyle w:val="Tabletext"/>
            </w:pPr>
            <w:r>
              <w:rPr/>
              <w:t xml:space="preserve">68</w:t>
            </w:r>
          </w:p>
        </w:tc>
        <w:tc>
          <w:tcPr>
            <w:tcW w:w="12%" w:type="pct"/>
          </w:tcPr>
          <w:p>
            <w:pPr>
              <w:pStyle w:val="Tabletext"/>
            </w:pPr>
            <w:r>
              <w:rPr/>
              <w:t xml:space="preserve">M</w:t>
            </w:r>
          </w:p>
        </w:tc>
        <w:tc>
          <w:tcPr>
            <w:tcW w:w="12%" w:type="pct"/>
          </w:tcPr>
          <w:p>
            <w:pPr>
              <w:pStyle w:val="Tabletext"/>
            </w:pPr>
          </w:p>
        </w:tc>
      </w:tr>
      <w:tr>
        <w:trPr/>
        <w:tc>
          <w:tcPr>
            <w:gridSpan w:val="8"/>
            <w:tcW w:w="16%" w:type="pct"/>
          </w:tcPr>
          <w:p>
            <w:pPr>
              <w:pStyle w:val="Tabletext"/>
            </w:pPr>
            <w:r>
              <w:rPr/>
              <w:t xml:space="preserve">Note: (*) Door Assembly R</w:t>
            </w:r>
            <w:r>
              <w:rPr>
                <w:vertAlign w:val="subscript"/>
              </w:rPr>
              <w:t xml:space="preserve">w</w:t>
            </w:r>
            <w:r>
              <w:rPr/>
              <w:t xml:space="preserve"> ratings above R</w:t>
            </w:r>
            <w:r>
              <w:rPr>
                <w:vertAlign w:val="subscript"/>
              </w:rPr>
              <w:t xml:space="preserve">w</w:t>
            </w:r>
            <w:r>
              <w:rPr/>
              <w:t xml:space="preserve">32 require acoustically constructed door leaves.</w:t>
            </w:r>
          </w:p>
        </w:tc>
      </w:tr>
    </w:tbl>
    <w:p>
      <w:r>
        <w:t xml:space="preserve"> </w:t>
      </w:r>
    </w:p>
    <w:bookmarkEnd w:id="128"/>
    <w:bookmarkStart w:name="f-13499-9" w:id="130"/>
    <w:p>
      <w:pPr>
        <w:pStyle w:val="Heading4"/>
      </w:pPr>
      <w:bookmarkStart w:name="h-13499-9" w:id="131"/>
      <w:r>
        <w:rPr/>
        <w:t xml:space="preserve">Other acoustic sealing system schedule</w:t>
      </w:r>
      <w:bookmarkEnd w:id="131"/>
    </w:p>
    <w:tbl>
      <w:tblPr>
        <w:tblStyle w:val="NATSPECTable"/>
        <w:tblW w:w="5000" w:type="pct"/>
        <w:tblLook w:firstRow="1" w:lastRow="0" w:firstColumn="0" w:lastColumn="0"/>
      </w:tblPr>
      <w:tr>
        <w:trPr>
          <w:tblHeader/>
        </w:trPr>
        <w:tc>
          <w:tcPr>
            <w:vMerge w:val="restart"/>
            <w:tcW w:w="16%" w:type="pct"/>
          </w:tcPr>
          <w:p>
            <w:pPr>
              <w:pStyle w:val="Tabletitle"/>
            </w:pPr>
            <w:r>
              <w:rPr>
                <w:b/>
              </w:rPr>
              <w:t xml:space="preserve">R</w:t>
            </w:r>
            <w:r>
              <w:rPr>
                <w:vertAlign w:val="subscript"/>
                <w:b/>
              </w:rPr>
              <w:t xml:space="preserve">w</w:t>
            </w:r>
            <w:r>
              <w:rPr>
                <w:b/>
              </w:rPr>
              <w:t xml:space="preserve"> </w:t>
            </w:r>
          </w:p>
        </w:tc>
        <w:tc>
          <w:tcPr>
            <w:vMerge w:val="restart"/>
            <w:tcW w:w="12%" w:type="pct"/>
          </w:tcPr>
          <w:p>
            <w:pPr>
              <w:pStyle w:val="Tabletitle"/>
            </w:pPr>
            <w:r>
              <w:rPr>
                <w:b/>
              </w:rPr>
              <w:t xml:space="preserve">Raven acoustic sealing systems</w:t>
            </w:r>
          </w:p>
        </w:tc>
        <w:tc>
          <w:tcPr>
            <w:vMerge w:val="restart"/>
            <w:tcW w:w="12%" w:type="pct"/>
          </w:tcPr>
          <w:p>
            <w:pPr>
              <w:pStyle w:val="Tabletitle"/>
            </w:pPr>
            <w:r>
              <w:rPr>
                <w:b/>
              </w:rPr>
              <w:t xml:space="preserve">Refer to the categories in the Raven Architectural Catalogue</w:t>
            </w:r>
          </w:p>
        </w:tc>
        <w:tc>
          <w:tcPr>
            <w:gridSpan w:val="3"/>
            <w:tcW w:w="12%" w:type="pct"/>
          </w:tcPr>
          <w:p>
            <w:pPr>
              <w:pStyle w:val="Tabletitle"/>
            </w:pPr>
            <w:r>
              <w:rPr>
                <w:b/>
              </w:rPr>
              <w:t xml:space="preserve">Door</w:t>
            </w:r>
          </w:p>
        </w:tc>
        <w:tc>
          <w:tcPr>
            <w:vMerge w:val="restart"/>
            <w:tcW w:w="12%" w:type="pct"/>
          </w:tcPr>
          <w:p>
            <w:pPr>
              <w:pStyle w:val="Tabletitle"/>
            </w:pPr>
            <w:r>
              <w:rPr>
                <w:b/>
              </w:rPr>
              <w:t xml:space="preserve">System Duty level</w:t>
            </w:r>
          </w:p>
        </w:tc>
        <w:tc>
          <w:tcPr>
            <w:vMerge w:val="restart"/>
            <w:tcW w:w="12%" w:type="pct"/>
          </w:tcPr>
          <w:p>
            <w:pPr>
              <w:pStyle w:val="Tabletitle"/>
            </w:pPr>
            <w:r>
              <w:rPr>
                <w:b/>
              </w:rPr>
              <w:t xml:space="preserve">Door No.</w:t>
            </w:r>
          </w:p>
        </w:tc>
      </w:tr>
      <w:tr>
        <w:trPr>
          <w:tblHeader/>
        </w:trPr>
        <w:tc>
          <w:tcPr>
            <w:vMerge/>
          </w:tcPr>
          <w:p/>
        </w:tc>
        <w:tc>
          <w:tcPr>
            <w:vMerge/>
          </w:tcPr>
          <w:p/>
        </w:tc>
        <w:tc>
          <w:tcPr>
            <w:vMerge/>
          </w:tcPr>
          <w:p/>
        </w:tc>
        <w:tc>
          <w:tcPr>
            <w:tcW w:w="12%" w:type="pct"/>
          </w:tcPr>
          <w:p>
            <w:pPr>
              <w:pStyle w:val="Tabletitle"/>
            </w:pPr>
            <w:r>
              <w:rPr>
                <w:b/>
              </w:rPr>
              <w:t xml:space="preserve">Hinge</w:t>
            </w:r>
          </w:p>
        </w:tc>
        <w:tc>
          <w:tcPr>
            <w:tcW w:w="12%" w:type="pct"/>
          </w:tcPr>
          <w:p>
            <w:pPr>
              <w:pStyle w:val="Tabletitle"/>
            </w:pPr>
            <w:r>
              <w:rPr>
                <w:b/>
              </w:rPr>
              <w:t xml:space="preserve">Configuration</w:t>
            </w:r>
          </w:p>
        </w:tc>
        <w:tc>
          <w:tcPr>
            <w:tcW w:w="12%" w:type="pct"/>
          </w:tcPr>
          <w:p>
            <w:pPr>
              <w:pStyle w:val="Tabletitle"/>
            </w:pPr>
            <w:r>
              <w:rPr>
                <w:b/>
              </w:rPr>
              <w:t xml:space="preserve">Thickness</w:t>
            </w:r>
          </w:p>
          <w:p>
            <w:pPr>
              <w:pStyle w:val="Tabletitle"/>
            </w:pPr>
            <w:r>
              <w:rPr>
                <w:b/>
              </w:rPr>
              <w:t xml:space="preserve">(mm)</w:t>
            </w:r>
          </w:p>
        </w:tc>
        <w:tc>
          <w:tcPr>
            <w:vMerge/>
          </w:tcPr>
          <w:p/>
        </w:tc>
        <w:tc>
          <w:tcPr>
            <w:vMerge/>
          </w:tcPr>
          <w:p/>
        </w:tc>
      </w:tr>
      <w:tr>
        <w:trPr/>
        <w:tc>
          <w:tcPr>
            <w:vMerge w:val="restart"/>
            <w:tcW w:w="16%" w:type="pct"/>
          </w:tcPr>
          <w:p>
            <w:pPr>
              <w:pStyle w:val="Tabletext"/>
            </w:pPr>
            <w:r>
              <w:rPr/>
              <w:t xml:space="preserve">30</w:t>
            </w:r>
          </w:p>
        </w:tc>
        <w:tc>
          <w:tcPr>
            <w:tcW w:w="12%" w:type="pct"/>
          </w:tcPr>
          <w:p>
            <w:pPr>
              <w:pStyle w:val="Tabletext"/>
            </w:pPr>
            <w:r>
              <w:rPr/>
              <w:t xml:space="preserve">RP47Si + RP47Si</w:t>
            </w:r>
          </w:p>
        </w:tc>
        <w:tc>
          <w:tcPr>
            <w:vMerge w:val="restart"/>
            <w:tcW w:w="12%" w:type="pct"/>
          </w:tcPr>
          <w:p>
            <w:pPr>
              <w:pStyle w:val="Tabletext"/>
            </w:pPr>
            <w:r>
              <w:rPr/>
              <w:t xml:space="preserve">Noise-Acoustic- Sealing System (Bulkhead, Interconnecting, Sliding, Pivot)</w:t>
            </w:r>
          </w:p>
        </w:tc>
        <w:tc>
          <w:tcPr>
            <w:tcW w:w="12%" w:type="pct"/>
          </w:tcPr>
          <w:p>
            <w:pPr>
              <w:pStyle w:val="Tabletext"/>
            </w:pPr>
            <w:r>
              <w:rPr/>
              <w:t xml:space="preserve">Broad butt</w:t>
            </w:r>
          </w:p>
        </w:tc>
        <w:tc>
          <w:tcPr>
            <w:tcW w:w="12%" w:type="pct"/>
          </w:tcPr>
          <w:p>
            <w:pPr>
              <w:pStyle w:val="Tabletext"/>
            </w:pPr>
            <w:r>
              <w:rPr/>
              <w:t xml:space="preserve">Single</w:t>
            </w:r>
          </w:p>
        </w:tc>
        <w:tc>
          <w:tcPr>
            <w:tcW w:w="12%" w:type="pct"/>
          </w:tcPr>
          <w:p>
            <w:pPr>
              <w:pStyle w:val="Tabletext"/>
            </w:pPr>
            <w:r>
              <w:rPr/>
              <w:t xml:space="preserve">37</w:t>
            </w:r>
          </w:p>
        </w:tc>
        <w:tc>
          <w:tcPr>
            <w:tcW w:w="12%" w:type="pct"/>
          </w:tcPr>
          <w:p>
            <w:pPr>
              <w:pStyle w:val="Tabletext"/>
            </w:pPr>
            <w:r>
              <w:rPr/>
              <w:t xml:space="preserve">H</w:t>
            </w:r>
          </w:p>
        </w:tc>
        <w:tc>
          <w:tcPr>
            <w:tcW w:w="12%" w:type="pct"/>
          </w:tcPr>
          <w:p>
            <w:pPr>
              <w:pStyle w:val="Tabletext"/>
            </w:pPr>
          </w:p>
        </w:tc>
      </w:tr>
      <w:tr>
        <w:trPr/>
        <w:tc>
          <w:tcPr>
            <w:vMerge/>
          </w:tcPr>
          <w:p/>
        </w:tc>
        <w:tc>
          <w:tcPr>
            <w:tcW w:w="12%" w:type="pct"/>
          </w:tcPr>
          <w:p>
            <w:pPr>
              <w:pStyle w:val="Tabletext"/>
            </w:pPr>
            <w:r>
              <w:rPr/>
              <w:t xml:space="preserve">RP118Si + RP71Si + RP117Si</w:t>
            </w:r>
          </w:p>
        </w:tc>
        <w:tc>
          <w:tcPr>
            <w:vMerge/>
          </w:tcPr>
          <w:p/>
        </w:tc>
        <w:tc>
          <w:tcPr>
            <w:tcW w:w="12%" w:type="pct"/>
          </w:tcPr>
          <w:p>
            <w:pPr>
              <w:pStyle w:val="Tabletext"/>
            </w:pPr>
            <w:r>
              <w:rPr/>
              <w:t xml:space="preserve">Broad butt</w:t>
            </w:r>
          </w:p>
        </w:tc>
        <w:tc>
          <w:tcPr>
            <w:tcW w:w="12%" w:type="pct"/>
          </w:tcPr>
          <w:p>
            <w:pPr>
              <w:pStyle w:val="Tabletext"/>
            </w:pPr>
            <w:r>
              <w:rPr/>
              <w:t xml:space="preserve">Double</w:t>
            </w:r>
          </w:p>
        </w:tc>
        <w:tc>
          <w:tcPr>
            <w:tcW w:w="12%" w:type="pct"/>
          </w:tcPr>
          <w:p>
            <w:pPr>
              <w:pStyle w:val="Tabletext"/>
            </w:pPr>
            <w:r>
              <w:rPr/>
              <w:t xml:space="preserve">45</w:t>
            </w:r>
          </w:p>
        </w:tc>
        <w:tc>
          <w:tcPr>
            <w:tcW w:w="12%" w:type="pct"/>
          </w:tcPr>
          <w:p>
            <w:pPr>
              <w:pStyle w:val="Tabletext"/>
            </w:pPr>
            <w:r>
              <w:rPr/>
              <w:t xml:space="preserve">M</w:t>
            </w:r>
          </w:p>
        </w:tc>
        <w:tc>
          <w:tcPr>
            <w:tcW w:w="12%" w:type="pct"/>
          </w:tcPr>
          <w:p>
            <w:pPr>
              <w:pStyle w:val="Tabletext"/>
            </w:pPr>
          </w:p>
        </w:tc>
      </w:tr>
      <w:tr>
        <w:trPr/>
        <w:tc>
          <w:tcPr>
            <w:vMerge w:val="restart"/>
            <w:tcW w:w="16%" w:type="pct"/>
          </w:tcPr>
          <w:p>
            <w:pPr>
              <w:pStyle w:val="Tabletext"/>
            </w:pPr>
            <w:r>
              <w:rPr/>
              <w:t xml:space="preserve">31</w:t>
            </w:r>
          </w:p>
        </w:tc>
        <w:tc>
          <w:tcPr>
            <w:tcW w:w="12%" w:type="pct"/>
          </w:tcPr>
          <w:p>
            <w:pPr>
              <w:pStyle w:val="Tabletext"/>
            </w:pPr>
            <w:r>
              <w:rPr/>
              <w:t xml:space="preserve">RP84Si + RP51F + RP52F</w:t>
            </w:r>
          </w:p>
        </w:tc>
        <w:tc>
          <w:tcPr>
            <w:vMerge/>
          </w:tcPr>
          <w:p/>
        </w:tc>
        <w:tc>
          <w:tcPr>
            <w:tcW w:w="12%" w:type="pct"/>
          </w:tcPr>
          <w:p>
            <w:pPr>
              <w:pStyle w:val="Tabletext"/>
            </w:pPr>
            <w:r>
              <w:rPr/>
              <w:t xml:space="preserve">Sliding</w:t>
            </w:r>
          </w:p>
        </w:tc>
        <w:tc>
          <w:tcPr>
            <w:tcW w:w="12%" w:type="pct"/>
          </w:tcPr>
          <w:p>
            <w:pPr>
              <w:pStyle w:val="Tabletext"/>
            </w:pPr>
            <w:r>
              <w:rPr/>
              <w:t xml:space="preserve">Single</w:t>
            </w:r>
          </w:p>
        </w:tc>
        <w:tc>
          <w:tcPr>
            <w:tcW w:w="12%" w:type="pct"/>
          </w:tcPr>
          <w:p>
            <w:pPr>
              <w:pStyle w:val="Tabletext"/>
            </w:pPr>
            <w:r>
              <w:rPr/>
              <w:t xml:space="preserve">35</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RP93Si + RP71Si + RP97Si</w:t>
            </w:r>
          </w:p>
        </w:tc>
        <w:tc>
          <w:tcPr>
            <w:vMerge/>
          </w:tcPr>
          <w:p/>
        </w:tc>
        <w:tc>
          <w:tcPr>
            <w:tcW w:w="12%" w:type="pct"/>
          </w:tcPr>
          <w:p>
            <w:pPr>
              <w:pStyle w:val="Tabletext"/>
            </w:pPr>
            <w:r>
              <w:rPr/>
              <w:t xml:space="preserve">Broad butt</w:t>
            </w:r>
          </w:p>
        </w:tc>
        <w:tc>
          <w:tcPr>
            <w:tcW w:w="12%" w:type="pct"/>
          </w:tcPr>
          <w:p>
            <w:pPr>
              <w:pStyle w:val="Tabletext"/>
            </w:pPr>
            <w:r>
              <w:rPr/>
              <w:t xml:space="preserve">Double</w:t>
            </w:r>
          </w:p>
        </w:tc>
        <w:tc>
          <w:tcPr>
            <w:tcW w:w="12%" w:type="pct"/>
          </w:tcPr>
          <w:p>
            <w:pPr>
              <w:pStyle w:val="Tabletext"/>
            </w:pPr>
            <w:r>
              <w:rPr/>
              <w:t xml:space="preserve">45</w:t>
            </w:r>
          </w:p>
        </w:tc>
        <w:tc>
          <w:tcPr>
            <w:tcW w:w="12%" w:type="pct"/>
          </w:tcPr>
          <w:p>
            <w:pPr>
              <w:pStyle w:val="Tabletext"/>
            </w:pPr>
            <w:r>
              <w:rPr/>
              <w:t xml:space="preserve">M</w:t>
            </w:r>
          </w:p>
        </w:tc>
        <w:tc>
          <w:tcPr>
            <w:tcW w:w="12%" w:type="pct"/>
          </w:tcPr>
          <w:p>
            <w:pPr>
              <w:pStyle w:val="Tabletext"/>
            </w:pPr>
          </w:p>
        </w:tc>
      </w:tr>
      <w:tr>
        <w:trPr/>
        <w:tc>
          <w:tcPr>
            <w:vMerge/>
          </w:tcPr>
          <w:p/>
        </w:tc>
        <w:tc>
          <w:tcPr>
            <w:tcW w:w="12%" w:type="pct"/>
          </w:tcPr>
          <w:p>
            <w:pPr>
              <w:pStyle w:val="Tabletext"/>
            </w:pPr>
            <w:r>
              <w:rPr/>
              <w:t xml:space="preserve">RP118Si + RP8Si + RP16Si</w:t>
            </w:r>
          </w:p>
        </w:tc>
        <w:tc>
          <w:tcPr>
            <w:vMerge/>
          </w:tcPr>
          <w:p/>
        </w:tc>
        <w:tc>
          <w:tcPr>
            <w:tcW w:w="12%" w:type="pct"/>
          </w:tcPr>
          <w:p>
            <w:pPr>
              <w:pStyle w:val="Tabletext"/>
            </w:pPr>
            <w:r>
              <w:rPr/>
              <w:t xml:space="preserve">Broad butt</w:t>
            </w:r>
          </w:p>
        </w:tc>
        <w:tc>
          <w:tcPr>
            <w:tcW w:w="12%" w:type="pct"/>
          </w:tcPr>
          <w:p>
            <w:pPr>
              <w:pStyle w:val="Tabletext"/>
            </w:pPr>
            <w:r>
              <w:rPr/>
              <w:t xml:space="preserve">Double</w:t>
            </w:r>
          </w:p>
        </w:tc>
        <w:tc>
          <w:tcPr>
            <w:tcW w:w="12%" w:type="pct"/>
          </w:tcPr>
          <w:p>
            <w:pPr>
              <w:pStyle w:val="Tabletext"/>
            </w:pPr>
            <w:r>
              <w:rPr/>
              <w:t xml:space="preserve">45</w:t>
            </w:r>
          </w:p>
        </w:tc>
        <w:tc>
          <w:tcPr>
            <w:tcW w:w="12%" w:type="pct"/>
          </w:tcPr>
          <w:p>
            <w:pPr>
              <w:pStyle w:val="Tabletext"/>
            </w:pPr>
            <w:r>
              <w:rPr/>
              <w:t xml:space="preserve">M</w:t>
            </w:r>
          </w:p>
        </w:tc>
        <w:tc>
          <w:tcPr>
            <w:tcW w:w="12%" w:type="pct"/>
          </w:tcPr>
          <w:p>
            <w:pPr>
              <w:pStyle w:val="Tabletext"/>
            </w:pPr>
          </w:p>
        </w:tc>
      </w:tr>
      <w:tr>
        <w:trPr/>
        <w:tc>
          <w:tcPr>
            <w:tcW w:w="16%" w:type="pct"/>
          </w:tcPr>
          <w:p>
            <w:pPr>
              <w:pStyle w:val="Tabletext"/>
            </w:pPr>
            <w:r>
              <w:rPr/>
              <w:t xml:space="preserve">32</w:t>
            </w:r>
          </w:p>
        </w:tc>
        <w:tc>
          <w:tcPr>
            <w:tcW w:w="12%" w:type="pct"/>
          </w:tcPr>
          <w:p>
            <w:pPr>
              <w:pStyle w:val="Tabletext"/>
            </w:pPr>
            <w:r>
              <w:rPr/>
              <w:t xml:space="preserve">RP47Si + RP47Si</w:t>
            </w:r>
          </w:p>
        </w:tc>
        <w:tc>
          <w:tcPr>
            <w:vMerge/>
          </w:tcPr>
          <w:p/>
        </w:tc>
        <w:tc>
          <w:tcPr>
            <w:tcW w:w="12%" w:type="pct"/>
          </w:tcPr>
          <w:p>
            <w:pPr>
              <w:pStyle w:val="Tabletext"/>
            </w:pPr>
            <w:r>
              <w:rPr/>
              <w:t xml:space="preserve">Broad butt</w:t>
            </w:r>
          </w:p>
        </w:tc>
        <w:tc>
          <w:tcPr>
            <w:tcW w:w="12%" w:type="pct"/>
          </w:tcPr>
          <w:p>
            <w:pPr>
              <w:pStyle w:val="Tabletext"/>
            </w:pPr>
            <w:r>
              <w:rPr/>
              <w:t xml:space="preserve">Single</w:t>
            </w:r>
          </w:p>
        </w:tc>
        <w:tc>
          <w:tcPr>
            <w:tcW w:w="12%" w:type="pct"/>
          </w:tcPr>
          <w:p>
            <w:pPr>
              <w:pStyle w:val="Tabletext"/>
            </w:pPr>
            <w:r>
              <w:rPr/>
              <w:t xml:space="preserve">44</w:t>
            </w:r>
          </w:p>
        </w:tc>
        <w:tc>
          <w:tcPr>
            <w:tcW w:w="12%" w:type="pct"/>
          </w:tcPr>
          <w:p>
            <w:pPr>
              <w:pStyle w:val="Tabletext"/>
            </w:pPr>
            <w:r>
              <w:rPr/>
              <w:t xml:space="preserve">H</w:t>
            </w:r>
          </w:p>
        </w:tc>
        <w:tc>
          <w:tcPr>
            <w:tcW w:w="12%" w:type="pct"/>
          </w:tcPr>
          <w:p>
            <w:pPr>
              <w:pStyle w:val="Tabletext"/>
            </w:pPr>
          </w:p>
        </w:tc>
      </w:tr>
      <w:tr>
        <w:trPr/>
        <w:tc>
          <w:tcPr>
            <w:tcW w:w="16%" w:type="pct"/>
          </w:tcPr>
          <w:p>
            <w:pPr>
              <w:pStyle w:val="Tabletext"/>
            </w:pPr>
            <w:r>
              <w:rPr/>
              <w:t xml:space="preserve">34*</w:t>
            </w:r>
          </w:p>
        </w:tc>
        <w:tc>
          <w:tcPr>
            <w:tcW w:w="12%" w:type="pct"/>
          </w:tcPr>
          <w:p>
            <w:pPr>
              <w:pStyle w:val="Tabletext"/>
            </w:pPr>
            <w:r>
              <w:rPr/>
              <w:t xml:space="preserve">RP10Si + RP51F + RP52F</w:t>
            </w:r>
          </w:p>
        </w:tc>
        <w:tc>
          <w:tcPr>
            <w:vMerge/>
          </w:tcPr>
          <w:p/>
        </w:tc>
        <w:tc>
          <w:tcPr>
            <w:tcW w:w="12%" w:type="pct"/>
          </w:tcPr>
          <w:p>
            <w:pPr>
              <w:pStyle w:val="Tabletext"/>
            </w:pPr>
            <w:r>
              <w:rPr/>
              <w:t xml:space="preserve">Sliding</w:t>
            </w:r>
          </w:p>
        </w:tc>
        <w:tc>
          <w:tcPr>
            <w:tcW w:w="12%" w:type="pct"/>
          </w:tcPr>
          <w:p>
            <w:pPr>
              <w:pStyle w:val="Tabletext"/>
            </w:pPr>
            <w:r>
              <w:rPr/>
              <w:t xml:space="preserve">Single</w:t>
            </w:r>
          </w:p>
        </w:tc>
        <w:tc>
          <w:tcPr>
            <w:tcW w:w="12%" w:type="pct"/>
          </w:tcPr>
          <w:p>
            <w:pPr>
              <w:pStyle w:val="Tabletext"/>
            </w:pPr>
            <w:r>
              <w:rPr/>
              <w:t xml:space="preserve">35</w:t>
            </w:r>
          </w:p>
        </w:tc>
        <w:tc>
          <w:tcPr>
            <w:tcW w:w="12%" w:type="pct"/>
          </w:tcPr>
          <w:p>
            <w:pPr>
              <w:pStyle w:val="Tabletext"/>
            </w:pPr>
            <w:r>
              <w:rPr/>
              <w:t xml:space="preserve">M</w:t>
            </w:r>
          </w:p>
        </w:tc>
        <w:tc>
          <w:tcPr>
            <w:tcW w:w="12%" w:type="pct"/>
          </w:tcPr>
          <w:p>
            <w:pPr>
              <w:pStyle w:val="Tabletext"/>
            </w:pPr>
          </w:p>
        </w:tc>
      </w:tr>
      <w:tr>
        <w:trPr/>
        <w:tc>
          <w:tcPr>
            <w:tcW w:w="16%" w:type="pct"/>
          </w:tcPr>
          <w:p>
            <w:pPr>
              <w:pStyle w:val="Tabletext"/>
            </w:pPr>
            <w:r>
              <w:rPr/>
              <w:t xml:space="preserve">35*</w:t>
            </w:r>
          </w:p>
        </w:tc>
        <w:tc>
          <w:tcPr>
            <w:tcW w:w="12%" w:type="pct"/>
          </w:tcPr>
          <w:p>
            <w:pPr>
              <w:pStyle w:val="Tabletext"/>
            </w:pPr>
            <w:r>
              <w:rPr/>
              <w:t xml:space="preserve">RP71Si + RP71Si + RP96</w:t>
            </w:r>
          </w:p>
        </w:tc>
        <w:tc>
          <w:tcPr>
            <w:vMerge/>
          </w:tcPr>
          <w:p/>
        </w:tc>
        <w:tc>
          <w:tcPr>
            <w:tcW w:w="12%" w:type="pct"/>
          </w:tcPr>
          <w:p>
            <w:pPr>
              <w:pStyle w:val="Tabletext"/>
            </w:pPr>
            <w:r>
              <w:rPr/>
              <w:t xml:space="preserve">Pivot</w:t>
            </w:r>
          </w:p>
        </w:tc>
        <w:tc>
          <w:tcPr>
            <w:tcW w:w="12%" w:type="pct"/>
          </w:tcPr>
          <w:p>
            <w:pPr>
              <w:pStyle w:val="Tabletext"/>
            </w:pPr>
            <w:r>
              <w:rPr/>
              <w:t xml:space="preserve">Single</w:t>
            </w:r>
          </w:p>
        </w:tc>
        <w:tc>
          <w:tcPr>
            <w:tcW w:w="12%" w:type="pct"/>
          </w:tcPr>
          <w:p>
            <w:pPr>
              <w:pStyle w:val="Tabletext"/>
            </w:pPr>
            <w:r>
              <w:rPr/>
              <w:t xml:space="preserve">50</w:t>
            </w:r>
          </w:p>
        </w:tc>
        <w:tc>
          <w:tcPr>
            <w:tcW w:w="12%" w:type="pct"/>
          </w:tcPr>
          <w:p>
            <w:pPr>
              <w:pStyle w:val="Tabletext"/>
            </w:pPr>
            <w:r>
              <w:rPr/>
              <w:t xml:space="preserve">M</w:t>
            </w:r>
          </w:p>
        </w:tc>
        <w:tc>
          <w:tcPr>
            <w:tcW w:w="12%" w:type="pct"/>
          </w:tcPr>
          <w:p>
            <w:pPr>
              <w:pStyle w:val="Tabletext"/>
            </w:pPr>
          </w:p>
        </w:tc>
      </w:tr>
      <w:tr>
        <w:trPr/>
        <w:tc>
          <w:tcPr>
            <w:tcW w:w="16%" w:type="pct"/>
          </w:tcPr>
          <w:p>
            <w:pPr>
              <w:pStyle w:val="Tabletext"/>
            </w:pPr>
            <w:r>
              <w:rPr/>
              <w:t xml:space="preserve">38*</w:t>
            </w:r>
          </w:p>
        </w:tc>
        <w:tc>
          <w:tcPr>
            <w:tcW w:w="12%" w:type="pct"/>
          </w:tcPr>
          <w:p>
            <w:pPr>
              <w:pStyle w:val="Tabletext"/>
            </w:pPr>
            <w:r>
              <w:rPr/>
              <w:t xml:space="preserve">RP94Si + RP8Si</w:t>
            </w:r>
          </w:p>
        </w:tc>
        <w:tc>
          <w:tcPr>
            <w:vMerge/>
          </w:tcPr>
          <w:p/>
        </w:tc>
        <w:tc>
          <w:tcPr>
            <w:tcW w:w="12%" w:type="pct"/>
          </w:tcPr>
          <w:p>
            <w:pPr>
              <w:pStyle w:val="Tabletext"/>
            </w:pPr>
            <w:r>
              <w:rPr/>
              <w:t xml:space="preserve">Broad butt</w:t>
            </w:r>
          </w:p>
        </w:tc>
        <w:tc>
          <w:tcPr>
            <w:tcW w:w="12%" w:type="pct"/>
          </w:tcPr>
          <w:p>
            <w:pPr>
              <w:pStyle w:val="Tabletext"/>
            </w:pPr>
            <w:r>
              <w:rPr/>
              <w:t xml:space="preserve">Interconnecting</w:t>
            </w:r>
          </w:p>
        </w:tc>
        <w:tc>
          <w:tcPr>
            <w:tcW w:w="12%" w:type="pct"/>
          </w:tcPr>
          <w:p>
            <w:pPr>
              <w:pStyle w:val="Tabletext"/>
            </w:pPr>
            <w:r>
              <w:rPr/>
              <w:t xml:space="preserve">40</w:t>
            </w:r>
          </w:p>
        </w:tc>
        <w:tc>
          <w:tcPr>
            <w:tcW w:w="12%" w:type="pct"/>
          </w:tcPr>
          <w:p>
            <w:pPr>
              <w:pStyle w:val="Tabletext"/>
            </w:pPr>
            <w:r>
              <w:rPr/>
              <w:t xml:space="preserve">M</w:t>
            </w:r>
          </w:p>
        </w:tc>
        <w:tc>
          <w:tcPr>
            <w:tcW w:w="12%" w:type="pct"/>
          </w:tcPr>
          <w:p>
            <w:pPr>
              <w:pStyle w:val="Tabletext"/>
            </w:pPr>
          </w:p>
        </w:tc>
      </w:tr>
      <w:tr>
        <w:trPr/>
        <w:tc>
          <w:tcPr>
            <w:gridSpan w:val="8"/>
            <w:tcW w:w="16%" w:type="pct"/>
          </w:tcPr>
          <w:p>
            <w:pPr>
              <w:pStyle w:val="Tabletext"/>
            </w:pPr>
            <w:r>
              <w:rPr/>
              <w:t xml:space="preserve">Note: (*) Door Assembly R</w:t>
            </w:r>
            <w:r>
              <w:rPr>
                <w:vertAlign w:val="subscript"/>
              </w:rPr>
              <w:t xml:space="preserve">w</w:t>
            </w:r>
            <w:r>
              <w:rPr/>
              <w:t xml:space="preserve"> ratings above R</w:t>
            </w:r>
            <w:r>
              <w:rPr>
                <w:vertAlign w:val="subscript"/>
              </w:rPr>
              <w:t xml:space="preserve">w</w:t>
            </w:r>
            <w:r>
              <w:rPr/>
              <w:t xml:space="preserve">32 require acoustically constructed door leaves.</w:t>
            </w:r>
          </w:p>
        </w:tc>
      </w:tr>
    </w:tbl>
    <w:p>
      <w:r>
        <w:t xml:space="preserve"> </w:t>
      </w:r>
    </w:p>
    <w:bookmarkEnd w:id="130"/>
    <w:bookmarkStart w:name="f-13499-10" w:id="132"/>
    <w:p>
      <w:pPr>
        <w:pStyle w:val="Heading3"/>
      </w:pPr>
      <w:bookmarkStart w:name="h-13499-10" w:id="133"/>
      <w:r>
        <w:rPr/>
        <w:t xml:space="preserve">SMOKE DOORS</w:t>
      </w:r>
      <w:bookmarkEnd w:id="133"/>
    </w:p>
    <w:p>
      <w:pPr>
        <w:pStyle w:val="Instructions"/>
      </w:pPr>
      <w:r>
        <w:rPr/>
        <w:t xml:space="preserve">Medium temperature smoke. 200°C for 30 minutes BCA (2022) Spec 12. Consult the ‘Smoke - Smoke Sealing systems’ section of the Raven website (</w:t>
      </w:r>
      <w:r>
        <w:fldChar w:fldCharType="begin"/>
      </w:r>
      <w:r>
        <w:instrText xml:space="preserve"> HYPERLINK "https://www.raven.com.au/" </w:instrText>
      </w:r>
      <w:r>
        <w:fldChar w:fldCharType="separate"/>
      </w:r>
      <w:r>
        <w:rPr>
          <w:rStyle w:val="Hyperlink"/>
        </w:rPr>
        <w:t>www.raven.com.au</w:t>
      </w:r>
      <w:r>
        <w:fldChar w:fldCharType="end"/>
      </w:r>
      <w:r>
        <w:rPr/>
        <w:t xml:space="preserve">) and the Raven product catalogue for selection guidance and any updated or additional systems.</w:t>
      </w:r>
    </w:p>
    <w:p>
      <w:pPr>
        <w:pStyle w:val="Instructions"/>
      </w:pPr>
      <w:r>
        <w:rPr/>
        <w:t xml:space="preserve">Smoke and Acoustic seals tested on solid core doors meet the requirements for BCA (2022) Spec 12. These sealing systems meet the leakage rates specified in AS 6905 (2007) when the door assembly is installed to BCA (2022) Spec 12.</w:t>
      </w:r>
    </w:p>
    <w:p>
      <w:pPr>
        <w:pStyle w:val="Instructions"/>
      </w:pPr>
      <w:r>
        <w:rPr/>
        <w:t xml:space="preserve">AS 1530.7 (2007) ≤ 25 m</w:t>
      </w:r>
      <w:r>
        <w:rPr>
          <w:vertAlign w:val="superscript"/>
        </w:rPr>
        <w:t xml:space="preserve">3</w:t>
      </w:r>
      <w:r>
        <w:rPr/>
        <w:t xml:space="preserve">/h @ 25 Pa for single doors and ≤ 40 m</w:t>
      </w:r>
      <w:r>
        <w:rPr>
          <w:vertAlign w:val="superscript"/>
        </w:rPr>
        <w:t xml:space="preserve">3</w:t>
      </w:r>
      <w:r>
        <w:rPr/>
        <w:t xml:space="preserve">/h @ 25 Pa for double doors when exposed to 200°C for 30 minutes in accordance with AS 6905 (2007).</w:t>
      </w:r>
    </w:p>
    <w:bookmarkEnd w:id="132"/>
    <w:bookmarkStart w:name="f-13499-11" w:id="134"/>
    <w:p>
      <w:pPr>
        <w:pStyle w:val="Heading4"/>
      </w:pPr>
      <w:bookmarkStart w:name="h-13499-11" w:id="135"/>
      <w:r>
        <w:rPr/>
        <w:t xml:space="preserve">Smoke sealing system schedule</w:t>
      </w:r>
      <w:bookmarkEnd w:id="135"/>
    </w:p>
    <w:tbl>
      <w:tblPr>
        <w:tblStyle w:val="NATSPECTable"/>
        <w:tblW w:w="5000" w:type="pct"/>
        <w:tblLook w:firstRow="1" w:lastRow="0" w:firstColumn="0" w:lastColumn="0"/>
      </w:tblPr>
      <w:tr>
        <w:trPr>
          <w:tblHeader/>
        </w:trPr>
        <w:tc>
          <w:tcPr>
            <w:vMerge w:val="restart"/>
            <w:tcW w:w="16%" w:type="pct"/>
          </w:tcPr>
          <w:p>
            <w:pPr>
              <w:pStyle w:val="Tabletitle"/>
            </w:pPr>
            <w:r>
              <w:rPr>
                <w:b/>
              </w:rPr>
              <w:t xml:space="preserve">RAVEN smoke sealing system</w:t>
            </w:r>
          </w:p>
        </w:tc>
        <w:tc>
          <w:tcPr>
            <w:vMerge w:val="restart"/>
            <w:tcW w:w="14%" w:type="pct"/>
          </w:tcPr>
          <w:p>
            <w:pPr>
              <w:pStyle w:val="Tabletitle"/>
            </w:pPr>
            <w:r>
              <w:rPr>
                <w:b/>
              </w:rPr>
              <w:t xml:space="preserve">Refer to the categories in the Raven Architectural Catalogue</w:t>
            </w:r>
          </w:p>
        </w:tc>
        <w:tc>
          <w:tcPr>
            <w:gridSpan w:val="3"/>
            <w:tcW w:w="14%" w:type="pct"/>
          </w:tcPr>
          <w:p>
            <w:pPr>
              <w:pStyle w:val="Tabletitle"/>
            </w:pPr>
            <w:r>
              <w:rPr>
                <w:b/>
              </w:rPr>
              <w:t xml:space="preserve">Door</w:t>
            </w:r>
          </w:p>
        </w:tc>
        <w:tc>
          <w:tcPr>
            <w:vMerge w:val="restart"/>
            <w:tcW w:w="14%" w:type="pct"/>
          </w:tcPr>
          <w:p>
            <w:pPr>
              <w:pStyle w:val="Tabletitle"/>
            </w:pPr>
            <w:r>
              <w:rPr>
                <w:b/>
              </w:rPr>
              <w:t xml:space="preserve">System Duty level</w:t>
            </w:r>
          </w:p>
        </w:tc>
        <w:tc>
          <w:tcPr>
            <w:vMerge w:val="restart"/>
            <w:tcW w:w="14%" w:type="pct"/>
          </w:tcPr>
          <w:p>
            <w:pPr>
              <w:pStyle w:val="Tabletitle"/>
            </w:pPr>
            <w:r>
              <w:rPr>
                <w:b/>
              </w:rPr>
              <w:t xml:space="preserve">Door No.</w:t>
            </w:r>
          </w:p>
        </w:tc>
      </w:tr>
      <w:tr>
        <w:trPr>
          <w:tblHeader/>
        </w:trPr>
        <w:tc>
          <w:tcPr>
            <w:vMerge/>
          </w:tcPr>
          <w:p/>
        </w:tc>
        <w:tc>
          <w:tcPr>
            <w:vMerge/>
          </w:tcPr>
          <w:p/>
        </w:tc>
        <w:tc>
          <w:tcPr>
            <w:tcW w:w="14%" w:type="pct"/>
          </w:tcPr>
          <w:p>
            <w:pPr>
              <w:pStyle w:val="Tabletitle"/>
            </w:pPr>
            <w:r>
              <w:rPr>
                <w:b/>
              </w:rPr>
              <w:t xml:space="preserve">Hinge</w:t>
            </w:r>
          </w:p>
        </w:tc>
        <w:tc>
          <w:tcPr>
            <w:tcW w:w="14%" w:type="pct"/>
          </w:tcPr>
          <w:p>
            <w:pPr>
              <w:pStyle w:val="Tabletitle"/>
            </w:pPr>
            <w:r>
              <w:rPr>
                <w:b/>
              </w:rPr>
              <w:t xml:space="preserve">Configuration</w:t>
            </w:r>
          </w:p>
        </w:tc>
        <w:tc>
          <w:tcPr>
            <w:tcW w:w="14%" w:type="pct"/>
          </w:tcPr>
          <w:p>
            <w:pPr>
              <w:pStyle w:val="Tabletitle"/>
            </w:pPr>
            <w:r>
              <w:rPr>
                <w:b/>
              </w:rPr>
              <w:t xml:space="preserve">Thickness</w:t>
            </w:r>
          </w:p>
          <w:p>
            <w:pPr>
              <w:pStyle w:val="Tabletitle"/>
            </w:pPr>
            <w:r>
              <w:rPr>
                <w:b/>
              </w:rPr>
              <w:t xml:space="preserve">(mm)</w:t>
            </w:r>
          </w:p>
        </w:tc>
        <w:tc>
          <w:tcPr>
            <w:vMerge/>
          </w:tcPr>
          <w:p/>
        </w:tc>
        <w:tc>
          <w:tcPr>
            <w:vMerge/>
          </w:tcPr>
          <w:p/>
        </w:tc>
      </w:tr>
      <w:tr>
        <w:trPr/>
        <w:tc>
          <w:tcPr>
            <w:tcW w:w="16%" w:type="pct"/>
          </w:tcPr>
          <w:p>
            <w:pPr>
              <w:pStyle w:val="Tabletext"/>
            </w:pPr>
            <w:r>
              <w:rPr/>
              <w:t xml:space="preserve">RP120 + RP8Si + RP120</w:t>
            </w:r>
          </w:p>
        </w:tc>
        <w:tc>
          <w:tcPr>
            <w:vMerge w:val="restart"/>
            <w:tcW w:w="14%" w:type="pct"/>
          </w:tcPr>
          <w:p>
            <w:pPr>
              <w:pStyle w:val="Tabletext"/>
            </w:pPr>
            <w:r>
              <w:rPr/>
              <w:t xml:space="preserve">Smoke Door Sealing Systems (Tested &amp; Certified on Solid Core Doors)</w:t>
            </w: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RP78Si + RP8Si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RP78Si + RP38Si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RP78Si + RP35Si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RP78Si + RP128Si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RP124 + RP128Si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RP124 + RP126Si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RP160 + RP35Si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RP124 + RP127Si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40+</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RP23 + RP8Si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RP24Si + RP38Si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40+</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RP87Si + RP126Si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40+</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RP78Si + RP38Si + RP16Si</w:t>
            </w:r>
          </w:p>
        </w:tc>
        <w:tc>
          <w:tcPr>
            <w:vMerge/>
          </w:tcPr>
          <w:p/>
        </w:tc>
        <w:tc>
          <w:tcPr>
            <w:tcW w:w="14%" w:type="pct"/>
          </w:tcPr>
          <w:p>
            <w:pPr>
              <w:pStyle w:val="Tabletext"/>
            </w:pPr>
            <w:r>
              <w:rPr/>
              <w:t xml:space="preserve">Butt</w:t>
            </w:r>
          </w:p>
        </w:tc>
        <w:tc>
          <w:tcPr>
            <w:tcW w:w="14%" w:type="pct"/>
          </w:tcPr>
          <w:p>
            <w:pPr>
              <w:pStyle w:val="Tabletext"/>
            </w:pPr>
            <w:r>
              <w:rPr/>
              <w:t xml:space="preserve">Double</w:t>
            </w:r>
          </w:p>
        </w:tc>
        <w:tc>
          <w:tcPr>
            <w:tcW w:w="14%" w:type="pct"/>
          </w:tcPr>
          <w:p>
            <w:pPr>
              <w:pStyle w:val="Tabletext"/>
            </w:pPr>
            <w:r>
              <w:rPr/>
              <w:t xml:space="preserve">40+</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RP120 + RP8Si + RP120</w:t>
            </w:r>
          </w:p>
        </w:tc>
        <w:tc>
          <w:tcPr>
            <w:vMerge/>
          </w:tcPr>
          <w:p/>
        </w:tc>
        <w:tc>
          <w:tcPr>
            <w:tcW w:w="14%" w:type="pct"/>
          </w:tcPr>
          <w:p>
            <w:pPr>
              <w:pStyle w:val="Tabletext"/>
            </w:pPr>
            <w:r>
              <w:rPr/>
              <w:t xml:space="preserve">Butt</w:t>
            </w:r>
          </w:p>
        </w:tc>
        <w:tc>
          <w:tcPr>
            <w:tcW w:w="14%" w:type="pct"/>
          </w:tcPr>
          <w:p>
            <w:pPr>
              <w:pStyle w:val="Tabletext"/>
            </w:pPr>
            <w:r>
              <w:rPr/>
              <w:t xml:space="preserve">Double</w:t>
            </w:r>
          </w:p>
        </w:tc>
        <w:tc>
          <w:tcPr>
            <w:tcW w:w="14%" w:type="pct"/>
          </w:tcPr>
          <w:p>
            <w:pPr>
              <w:pStyle w:val="Tabletext"/>
            </w:pPr>
            <w:r>
              <w:rPr/>
              <w:t xml:space="preserve">40+</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RP150 + RP8Si + RP150</w:t>
            </w:r>
          </w:p>
        </w:tc>
        <w:tc>
          <w:tcPr>
            <w:vMerge/>
          </w:tcPr>
          <w:p/>
        </w:tc>
        <w:tc>
          <w:tcPr>
            <w:tcW w:w="14%" w:type="pct"/>
          </w:tcPr>
          <w:p>
            <w:pPr>
              <w:pStyle w:val="Tabletext"/>
            </w:pPr>
            <w:r>
              <w:rPr/>
              <w:t xml:space="preserve">Butt</w:t>
            </w:r>
          </w:p>
        </w:tc>
        <w:tc>
          <w:tcPr>
            <w:tcW w:w="14%" w:type="pct"/>
          </w:tcPr>
          <w:p>
            <w:pPr>
              <w:pStyle w:val="Tabletext"/>
            </w:pPr>
            <w:r>
              <w:rPr/>
              <w:t xml:space="preserve">Double</w:t>
            </w:r>
          </w:p>
        </w:tc>
        <w:tc>
          <w:tcPr>
            <w:tcW w:w="14%" w:type="pct"/>
          </w:tcPr>
          <w:p>
            <w:pPr>
              <w:pStyle w:val="Tabletext"/>
            </w:pPr>
            <w:r>
              <w:rPr/>
              <w:t xml:space="preserve">40+</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RP124 + RP35Si + RP71Si</w:t>
            </w:r>
          </w:p>
        </w:tc>
        <w:tc>
          <w:tcPr>
            <w:vMerge/>
          </w:tcPr>
          <w:p/>
        </w:tc>
        <w:tc>
          <w:tcPr>
            <w:tcW w:w="14%" w:type="pct"/>
          </w:tcPr>
          <w:p>
            <w:pPr>
              <w:pStyle w:val="Tabletext"/>
            </w:pPr>
            <w:r>
              <w:rPr/>
              <w:t xml:space="preserve">Butt</w:t>
            </w:r>
          </w:p>
        </w:tc>
        <w:tc>
          <w:tcPr>
            <w:tcW w:w="14%" w:type="pct"/>
          </w:tcPr>
          <w:p>
            <w:pPr>
              <w:pStyle w:val="Tabletext"/>
            </w:pPr>
            <w:r>
              <w:rPr/>
              <w:t xml:space="preserve">Double</w:t>
            </w:r>
          </w:p>
        </w:tc>
        <w:tc>
          <w:tcPr>
            <w:tcW w:w="14%" w:type="pct"/>
          </w:tcPr>
          <w:p>
            <w:pPr>
              <w:pStyle w:val="Tabletext"/>
            </w:pPr>
            <w:r>
              <w:rPr/>
              <w:t xml:space="preserve">40+</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RP130Si + RP129F + RP130Si + RP115 threshold plate</w:t>
            </w:r>
          </w:p>
        </w:tc>
        <w:tc>
          <w:tcPr>
            <w:vMerge/>
          </w:tcPr>
          <w:p/>
        </w:tc>
        <w:tc>
          <w:tcPr>
            <w:tcW w:w="14%" w:type="pct"/>
          </w:tcPr>
          <w:p>
            <w:pPr>
              <w:pStyle w:val="Tabletext"/>
            </w:pPr>
            <w:r>
              <w:rPr/>
              <w:t xml:space="preserve">Pivot double acting</w:t>
            </w:r>
          </w:p>
        </w:tc>
        <w:tc>
          <w:tcPr>
            <w:tcW w:w="14%" w:type="pct"/>
          </w:tcPr>
          <w:p>
            <w:pPr>
              <w:pStyle w:val="Tabletext"/>
            </w:pPr>
            <w:r>
              <w:rPr/>
              <w:t xml:space="preserve">Double</w:t>
            </w:r>
          </w:p>
        </w:tc>
        <w:tc>
          <w:tcPr>
            <w:tcW w:w="14%" w:type="pct"/>
          </w:tcPr>
          <w:p>
            <w:pPr>
              <w:pStyle w:val="Tabletext"/>
            </w:pPr>
            <w:r>
              <w:rPr/>
              <w:t xml:space="preserve">40+</w:t>
            </w:r>
          </w:p>
        </w:tc>
        <w:tc>
          <w:tcPr>
            <w:tcW w:w="14%" w:type="pct"/>
          </w:tcPr>
          <w:p>
            <w:pPr>
              <w:pStyle w:val="Tabletext"/>
            </w:pPr>
            <w:r>
              <w:rPr/>
              <w:t xml:space="preserve">H</w:t>
            </w:r>
          </w:p>
        </w:tc>
        <w:tc>
          <w:tcPr>
            <w:tcW w:w="14%" w:type="pct"/>
          </w:tcPr>
          <w:p>
            <w:pPr>
              <w:pStyle w:val="Tabletext"/>
            </w:pPr>
          </w:p>
        </w:tc>
      </w:tr>
    </w:tbl>
    <w:p>
      <w:r>
        <w:t xml:space="preserve"> </w:t>
      </w:r>
    </w:p>
    <w:bookmarkEnd w:id="134"/>
    <w:bookmarkStart w:name="f-13499-12" w:id="136"/>
    <w:p>
      <w:pPr>
        <w:pStyle w:val="Heading4"/>
      </w:pPr>
      <w:bookmarkStart w:name="h-13499-12" w:id="137"/>
      <w:r>
        <w:rPr/>
        <w:t xml:space="preserve">Smoke sealing system schedule - fire engineered alternative solution tested to AS 1530.7 (2007)</w:t>
      </w:r>
      <w:bookmarkEnd w:id="137"/>
    </w:p>
    <w:p>
      <w:pPr>
        <w:pStyle w:val="Instructions"/>
      </w:pPr>
      <w:r>
        <w:rPr/>
        <w:t xml:space="preserve">These sealing systems are tested to AS 1530.7 (2007). They may be used if the source of exposure is from either side of the door opening and can be used when a Fire Engineered alternative solution is required. Effective combinations of Smoke and Acoustic seals tested on solid core doors meet the requirements of BCA (2022) Spec 12. Consult the ‘Smoke - Smoke Sealing systems’ section of the Raven website (</w:t>
      </w:r>
      <w:r>
        <w:fldChar w:fldCharType="begin"/>
      </w:r>
      <w:r>
        <w:instrText xml:space="preserve"> HYPERLINK "https://www.raven.com.au/" </w:instrText>
      </w:r>
      <w:r>
        <w:fldChar w:fldCharType="separate"/>
      </w:r>
      <w:r>
        <w:rPr>
          <w:rStyle w:val="Hyperlink"/>
        </w:rPr>
        <w:t>www.raven.com.au</w:t>
      </w:r>
      <w:r>
        <w:fldChar w:fldCharType="end"/>
      </w:r>
      <w:r>
        <w:rPr/>
        <w:t xml:space="preserve">) and the Raven product catalogue for selection guidance and any updated or additional systems.</w:t>
      </w:r>
    </w:p>
    <w:p>
      <w:pPr>
        <w:pStyle w:val="Instructions"/>
      </w:pPr>
      <w:r>
        <w:rPr/>
        <w:t xml:space="preserve">AS 1530.7 (2007) ≤ 25 m</w:t>
      </w:r>
      <w:r>
        <w:rPr>
          <w:vertAlign w:val="superscript"/>
        </w:rPr>
        <w:t xml:space="preserve">3</w:t>
      </w:r>
      <w:r>
        <w:rPr/>
        <w:t xml:space="preserve">/h @ 25 Pa for single doors and ≤ 40 m</w:t>
      </w:r>
      <w:r>
        <w:rPr>
          <w:vertAlign w:val="superscript"/>
        </w:rPr>
        <w:t xml:space="preserve">3</w:t>
      </w:r>
      <w:r>
        <w:rPr/>
        <w:t xml:space="preserve">/h @ 25 Pa for double doors when exposed to 200°C for 30 minutes in accordance with AS 6905 (2007).</w:t>
      </w:r>
    </w:p>
    <w:p>
      <w:pPr>
        <w:pStyle w:val="Instructions"/>
      </w:pPr>
      <w:r>
        <w:rPr/>
        <w:t xml:space="preserve">All 'Intumescent' seals have been developed for fires above 600°C and hot smoke above 200°C.</w:t>
      </w:r>
    </w:p>
    <w:tbl>
      <w:tblPr>
        <w:tblStyle w:val="NATSPECTable"/>
        <w:tblW w:w="5000" w:type="pct"/>
        <w:tblLook w:firstRow="1" w:lastRow="0" w:firstColumn="0" w:lastColumn="0"/>
      </w:tblPr>
      <w:tr>
        <w:trPr>
          <w:tblHeader/>
        </w:trPr>
        <w:tc>
          <w:tcPr>
            <w:vMerge w:val="restart"/>
            <w:tcW w:w="16%" w:type="pct"/>
          </w:tcPr>
          <w:p>
            <w:pPr>
              <w:pStyle w:val="Tabletitle"/>
            </w:pPr>
            <w:r>
              <w:rPr>
                <w:b/>
              </w:rPr>
              <w:t xml:space="preserve">RAVEN smoke sealing system</w:t>
            </w:r>
          </w:p>
        </w:tc>
        <w:tc>
          <w:tcPr>
            <w:vMerge w:val="restart"/>
            <w:tcW w:w="14%" w:type="pct"/>
          </w:tcPr>
          <w:p>
            <w:pPr>
              <w:pStyle w:val="Tabletitle"/>
            </w:pPr>
            <w:r>
              <w:rPr>
                <w:b/>
              </w:rPr>
              <w:t xml:space="preserve">Refer to the categories in the Raven Architectural Catalogue</w:t>
            </w:r>
          </w:p>
        </w:tc>
        <w:tc>
          <w:tcPr>
            <w:gridSpan w:val="3"/>
            <w:tcW w:w="14%" w:type="pct"/>
          </w:tcPr>
          <w:p>
            <w:pPr>
              <w:pStyle w:val="Tabletitle"/>
            </w:pPr>
            <w:r>
              <w:rPr>
                <w:b/>
              </w:rPr>
              <w:t xml:space="preserve">Door</w:t>
            </w:r>
          </w:p>
        </w:tc>
        <w:tc>
          <w:tcPr>
            <w:vMerge w:val="restart"/>
            <w:tcW w:w="14%" w:type="pct"/>
          </w:tcPr>
          <w:p>
            <w:pPr>
              <w:pStyle w:val="Tabletitle"/>
            </w:pPr>
            <w:r>
              <w:rPr>
                <w:b/>
              </w:rPr>
              <w:t xml:space="preserve">System Duty level</w:t>
            </w:r>
          </w:p>
        </w:tc>
        <w:tc>
          <w:tcPr>
            <w:vMerge w:val="restart"/>
            <w:tcW w:w="14%" w:type="pct"/>
          </w:tcPr>
          <w:p>
            <w:pPr>
              <w:pStyle w:val="Tabletitle"/>
            </w:pPr>
            <w:r>
              <w:rPr>
                <w:b/>
              </w:rPr>
              <w:t xml:space="preserve">Door No.</w:t>
            </w:r>
          </w:p>
        </w:tc>
      </w:tr>
      <w:tr>
        <w:trPr>
          <w:tblHeader/>
        </w:trPr>
        <w:tc>
          <w:tcPr>
            <w:vMerge/>
          </w:tcPr>
          <w:p/>
        </w:tc>
        <w:tc>
          <w:tcPr>
            <w:vMerge/>
          </w:tcPr>
          <w:p/>
        </w:tc>
        <w:tc>
          <w:tcPr>
            <w:tcW w:w="14%" w:type="pct"/>
          </w:tcPr>
          <w:p>
            <w:pPr>
              <w:pStyle w:val="Tabletitle"/>
            </w:pPr>
            <w:r>
              <w:rPr>
                <w:b/>
              </w:rPr>
              <w:t xml:space="preserve">Hinge</w:t>
            </w:r>
          </w:p>
        </w:tc>
        <w:tc>
          <w:tcPr>
            <w:tcW w:w="14%" w:type="pct"/>
          </w:tcPr>
          <w:p>
            <w:pPr>
              <w:pStyle w:val="Tabletitle"/>
            </w:pPr>
            <w:r>
              <w:rPr>
                <w:b/>
              </w:rPr>
              <w:t xml:space="preserve">Configuration</w:t>
            </w:r>
          </w:p>
        </w:tc>
        <w:tc>
          <w:tcPr>
            <w:tcW w:w="14%" w:type="pct"/>
          </w:tcPr>
          <w:p>
            <w:pPr>
              <w:pStyle w:val="Tabletitle"/>
            </w:pPr>
            <w:r>
              <w:rPr>
                <w:b/>
              </w:rPr>
              <w:t xml:space="preserve">Thickness</w:t>
            </w:r>
          </w:p>
          <w:p>
            <w:pPr>
              <w:pStyle w:val="Tabletitle"/>
            </w:pPr>
            <w:r>
              <w:rPr>
                <w:b/>
              </w:rPr>
              <w:t xml:space="preserve">(mm)</w:t>
            </w:r>
          </w:p>
        </w:tc>
        <w:tc>
          <w:tcPr>
            <w:vMerge/>
          </w:tcPr>
          <w:p/>
        </w:tc>
        <w:tc>
          <w:tcPr>
            <w:vMerge/>
          </w:tcPr>
          <w:p/>
        </w:tc>
      </w:tr>
      <w:tr>
        <w:trPr/>
        <w:tc>
          <w:tcPr>
            <w:tcW w:w="16%" w:type="pct"/>
          </w:tcPr>
          <w:p>
            <w:pPr>
              <w:pStyle w:val="Tabletext"/>
            </w:pPr>
            <w:r>
              <w:rPr/>
              <w:t xml:space="preserve">RP120 + RP8Si</w:t>
            </w:r>
          </w:p>
        </w:tc>
        <w:tc>
          <w:tcPr>
            <w:vMerge w:val="restart"/>
            <w:tcW w:w="14%" w:type="pct"/>
          </w:tcPr>
          <w:p>
            <w:pPr>
              <w:pStyle w:val="Tabletext"/>
            </w:pPr>
            <w:r>
              <w:rPr/>
              <w:t xml:space="preserve">Smoke Door Sealing Systems (Fire Engineered – Performance Solutions)</w:t>
            </w: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RP670 + RP8Si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RP124 + RP35Si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RP76Si + RP8Si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RP160 + RP8Si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RP160 + RP35Si</w:t>
            </w:r>
          </w:p>
        </w:tc>
        <w:tc>
          <w:tcPr>
            <w:vMerge/>
          </w:tcPr>
          <w:p/>
        </w:tc>
        <w:tc>
          <w:tcPr>
            <w:tcW w:w="14%" w:type="pct"/>
          </w:tcPr>
          <w:p>
            <w:pPr>
              <w:pStyle w:val="Tabletext"/>
            </w:pPr>
            <w:r>
              <w:rPr/>
              <w:t xml:space="preserve">Butt</w:t>
            </w:r>
          </w:p>
        </w:tc>
        <w:tc>
          <w:tcPr>
            <w:tcW w:w="14%" w:type="pct"/>
          </w:tcPr>
          <w:p>
            <w:pPr>
              <w:pStyle w:val="Tabletext"/>
            </w:pPr>
            <w:r>
              <w:rPr/>
              <w:t xml:space="preserve">Single</w:t>
            </w:r>
          </w:p>
        </w:tc>
        <w:tc>
          <w:tcPr>
            <w:tcW w:w="14%" w:type="pct"/>
          </w:tcPr>
          <w:p>
            <w:pPr>
              <w:pStyle w:val="Tabletext"/>
            </w:pPr>
            <w:r>
              <w:rPr/>
              <w:t xml:space="preserve">35+</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RP78Si + RP38Si + RP16Si</w:t>
            </w:r>
          </w:p>
        </w:tc>
        <w:tc>
          <w:tcPr>
            <w:vMerge/>
          </w:tcPr>
          <w:p/>
        </w:tc>
        <w:tc>
          <w:tcPr>
            <w:tcW w:w="14%" w:type="pct"/>
          </w:tcPr>
          <w:p>
            <w:pPr>
              <w:pStyle w:val="Tabletext"/>
            </w:pPr>
            <w:r>
              <w:rPr/>
              <w:t xml:space="preserve">Butt</w:t>
            </w:r>
          </w:p>
        </w:tc>
        <w:tc>
          <w:tcPr>
            <w:tcW w:w="14%" w:type="pct"/>
          </w:tcPr>
          <w:p>
            <w:pPr>
              <w:pStyle w:val="Tabletext"/>
            </w:pPr>
            <w:r>
              <w:rPr/>
              <w:t xml:space="preserve">Double</w:t>
            </w:r>
          </w:p>
        </w:tc>
        <w:tc>
          <w:tcPr>
            <w:tcW w:w="14%" w:type="pct"/>
          </w:tcPr>
          <w:p>
            <w:pPr>
              <w:pStyle w:val="Tabletext"/>
            </w:pPr>
            <w:r>
              <w:rPr/>
              <w:t xml:space="preserve">46+</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RP124 + RP8Si + RP16Si</w:t>
            </w:r>
          </w:p>
        </w:tc>
        <w:tc>
          <w:tcPr>
            <w:vMerge/>
          </w:tcPr>
          <w:p/>
        </w:tc>
        <w:tc>
          <w:tcPr>
            <w:tcW w:w="14%" w:type="pct"/>
          </w:tcPr>
          <w:p>
            <w:pPr>
              <w:pStyle w:val="Tabletext"/>
            </w:pPr>
            <w:r>
              <w:rPr/>
              <w:t xml:space="preserve">Butt</w:t>
            </w:r>
          </w:p>
        </w:tc>
        <w:tc>
          <w:tcPr>
            <w:tcW w:w="14%" w:type="pct"/>
          </w:tcPr>
          <w:p>
            <w:pPr>
              <w:pStyle w:val="Tabletext"/>
            </w:pPr>
            <w:r>
              <w:rPr/>
              <w:t xml:space="preserve">Double</w:t>
            </w:r>
          </w:p>
        </w:tc>
        <w:tc>
          <w:tcPr>
            <w:tcW w:w="14%" w:type="pct"/>
          </w:tcPr>
          <w:p>
            <w:pPr>
              <w:pStyle w:val="Tabletext"/>
            </w:pPr>
            <w:r>
              <w:rPr/>
              <w:t xml:space="preserve">40+</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RP150 + RP126Si + RP150</w:t>
            </w:r>
          </w:p>
        </w:tc>
        <w:tc>
          <w:tcPr>
            <w:vMerge/>
          </w:tcPr>
          <w:p/>
        </w:tc>
        <w:tc>
          <w:tcPr>
            <w:tcW w:w="14%" w:type="pct"/>
          </w:tcPr>
          <w:p>
            <w:pPr>
              <w:pStyle w:val="Tabletext"/>
            </w:pPr>
            <w:r>
              <w:rPr/>
              <w:t xml:space="preserve">Butt</w:t>
            </w:r>
          </w:p>
        </w:tc>
        <w:tc>
          <w:tcPr>
            <w:tcW w:w="14%" w:type="pct"/>
          </w:tcPr>
          <w:p>
            <w:pPr>
              <w:pStyle w:val="Tabletext"/>
            </w:pPr>
            <w:r>
              <w:rPr/>
              <w:t xml:space="preserve">Double</w:t>
            </w:r>
          </w:p>
        </w:tc>
        <w:tc>
          <w:tcPr>
            <w:tcW w:w="14%" w:type="pct"/>
          </w:tcPr>
          <w:p>
            <w:pPr>
              <w:pStyle w:val="Tabletext"/>
            </w:pPr>
            <w:r>
              <w:rPr/>
              <w:t xml:space="preserve">40+</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RP130Si + RP129F + RP130Si + RP115 threshold plate</w:t>
            </w:r>
          </w:p>
        </w:tc>
        <w:tc>
          <w:tcPr>
            <w:vMerge/>
          </w:tcPr>
          <w:p/>
        </w:tc>
        <w:tc>
          <w:tcPr>
            <w:tcW w:w="14%" w:type="pct"/>
          </w:tcPr>
          <w:p>
            <w:pPr>
              <w:pStyle w:val="Tabletext"/>
            </w:pPr>
            <w:r>
              <w:rPr/>
              <w:t xml:space="preserve">Pivot double acting</w:t>
            </w:r>
          </w:p>
        </w:tc>
        <w:tc>
          <w:tcPr>
            <w:tcW w:w="14%" w:type="pct"/>
          </w:tcPr>
          <w:p>
            <w:pPr>
              <w:pStyle w:val="Tabletext"/>
            </w:pPr>
            <w:r>
              <w:rPr/>
              <w:t xml:space="preserve">Double</w:t>
            </w:r>
          </w:p>
        </w:tc>
        <w:tc>
          <w:tcPr>
            <w:tcW w:w="14%" w:type="pct"/>
          </w:tcPr>
          <w:p>
            <w:pPr>
              <w:pStyle w:val="Tabletext"/>
            </w:pPr>
            <w:r>
              <w:rPr/>
              <w:t xml:space="preserve">40+</w:t>
            </w:r>
          </w:p>
        </w:tc>
        <w:tc>
          <w:tcPr>
            <w:tcW w:w="14%" w:type="pct"/>
          </w:tcPr>
          <w:p>
            <w:pPr>
              <w:pStyle w:val="Tabletext"/>
            </w:pPr>
            <w:r>
              <w:rPr/>
              <w:t xml:space="preserve">H</w:t>
            </w:r>
          </w:p>
        </w:tc>
        <w:tc>
          <w:tcPr>
            <w:tcW w:w="14%" w:type="pct"/>
          </w:tcPr>
          <w:p>
            <w:pPr>
              <w:pStyle w:val="Tabletext"/>
            </w:pPr>
          </w:p>
        </w:tc>
      </w:tr>
    </w:tbl>
    <w:p>
      <w:r>
        <w:t xml:space="preserve"> </w:t>
      </w:r>
    </w:p>
    <w:bookmarkEnd w:id="136"/>
    <w:bookmarkStart w:name="f-13499-13" w:id="138"/>
    <w:p>
      <w:pPr>
        <w:pStyle w:val="Heading3"/>
      </w:pPr>
      <w:bookmarkStart w:name="h-13499-13" w:id="139"/>
      <w:r>
        <w:rPr/>
        <w:t xml:space="preserve">FIRE DOORS</w:t>
      </w:r>
      <w:bookmarkEnd w:id="139"/>
    </w:p>
    <w:p>
      <w:pPr>
        <w:pStyle w:val="Instructions"/>
      </w:pPr>
      <w:r>
        <w:rPr/>
        <w:t xml:space="preserve">Consult the ‘Fire Doors - Sealing Systems for Fire Doors’ section of the Raven website (</w:t>
      </w:r>
      <w:r>
        <w:fldChar w:fldCharType="begin"/>
      </w:r>
      <w:r>
        <w:instrText xml:space="preserve"> HYPERLINK "https://www.raven.com.au/" </w:instrText>
      </w:r>
      <w:r>
        <w:fldChar w:fldCharType="separate"/>
      </w:r>
      <w:r>
        <w:rPr>
          <w:rStyle w:val="Hyperlink"/>
        </w:rPr>
        <w:t>www.raven.com.au</w:t>
      </w:r>
      <w:r>
        <w:fldChar w:fldCharType="end"/>
      </w:r>
      <w:r>
        <w:rPr/>
        <w:t xml:space="preserve">) and the Raven product catalogue for selection guidance and any updated or additional systems.</w:t>
      </w:r>
    </w:p>
    <w:bookmarkEnd w:id="138"/>
    <w:bookmarkStart w:name="f-13499-14" w:id="140"/>
    <w:p>
      <w:pPr>
        <w:pStyle w:val="Heading4"/>
      </w:pPr>
      <w:bookmarkStart w:name="h-13499-14" w:id="141"/>
      <w:r>
        <w:rPr/>
        <w:t xml:space="preserve">Combined smoke and acoustic sealing system schedule</w:t>
      </w:r>
      <w:bookmarkEnd w:id="141"/>
    </w:p>
    <w:tbl>
      <w:tblPr>
        <w:tblStyle w:val="NATSPECTable"/>
        <w:tblW w:w="5000" w:type="pct"/>
        <w:tblLook w:firstRow="1" w:lastRow="0" w:firstColumn="0" w:lastColumn="0"/>
      </w:tblPr>
      <w:tr>
        <w:trPr>
          <w:tblHeader/>
        </w:trPr>
        <w:tc>
          <w:tcPr>
            <w:vMerge w:val="restart"/>
            <w:tcW w:w="16%" w:type="pct"/>
          </w:tcPr>
          <w:p>
            <w:pPr>
              <w:pStyle w:val="Tabletitle"/>
            </w:pPr>
            <w:r>
              <w:rPr>
                <w:b/>
              </w:rPr>
              <w:t xml:space="preserve">RAVEN smoke sealing system</w:t>
            </w:r>
          </w:p>
        </w:tc>
        <w:tc>
          <w:tcPr>
            <w:vMerge w:val="restart"/>
            <w:tcW w:w="14%" w:type="pct"/>
          </w:tcPr>
          <w:p>
            <w:pPr>
              <w:pStyle w:val="Tabletitle"/>
            </w:pPr>
            <w:r>
              <w:rPr>
                <w:b/>
              </w:rPr>
              <w:t xml:space="preserve">Refer to the categories in the Raven Architectural Catalogue</w:t>
            </w:r>
          </w:p>
        </w:tc>
        <w:tc>
          <w:tcPr>
            <w:gridSpan w:val="3"/>
            <w:tcW w:w="14%" w:type="pct"/>
          </w:tcPr>
          <w:p>
            <w:pPr>
              <w:pStyle w:val="Tabletitle"/>
            </w:pPr>
            <w:r>
              <w:rPr>
                <w:b/>
              </w:rPr>
              <w:t xml:space="preserve">Door</w:t>
            </w:r>
          </w:p>
        </w:tc>
        <w:tc>
          <w:tcPr>
            <w:vMerge w:val="restart"/>
            <w:tcW w:w="14%" w:type="pct"/>
          </w:tcPr>
          <w:p>
            <w:pPr>
              <w:pStyle w:val="Tabletitle"/>
            </w:pPr>
            <w:r>
              <w:rPr>
                <w:b/>
              </w:rPr>
              <w:t xml:space="preserve">System Duty level</w:t>
            </w:r>
          </w:p>
        </w:tc>
        <w:tc>
          <w:tcPr>
            <w:vMerge w:val="restart"/>
            <w:tcW w:w="14%" w:type="pct"/>
          </w:tcPr>
          <w:p>
            <w:pPr>
              <w:pStyle w:val="Tabletitle"/>
            </w:pPr>
            <w:r>
              <w:rPr>
                <w:b/>
              </w:rPr>
              <w:t xml:space="preserve">Door No.</w:t>
            </w:r>
          </w:p>
        </w:tc>
      </w:tr>
      <w:tr>
        <w:trPr>
          <w:tblHeader/>
        </w:trPr>
        <w:tc>
          <w:tcPr>
            <w:vMerge/>
          </w:tcPr>
          <w:p/>
        </w:tc>
        <w:tc>
          <w:tcPr>
            <w:vMerge/>
          </w:tcPr>
          <w:p/>
        </w:tc>
        <w:tc>
          <w:tcPr>
            <w:tcW w:w="14%" w:type="pct"/>
          </w:tcPr>
          <w:p>
            <w:pPr>
              <w:pStyle w:val="Tabletitle"/>
            </w:pPr>
            <w:r>
              <w:rPr>
                <w:b/>
              </w:rPr>
              <w:t xml:space="preserve">FRL</w:t>
            </w:r>
          </w:p>
          <w:p>
            <w:pPr>
              <w:pStyle w:val="Tabletitle"/>
            </w:pPr>
            <w:r>
              <w:rPr>
                <w:b/>
              </w:rPr>
              <w:t xml:space="preserve">(Fire Rating)</w:t>
            </w:r>
          </w:p>
        </w:tc>
        <w:tc>
          <w:tcPr>
            <w:tcW w:w="14%" w:type="pct"/>
          </w:tcPr>
          <w:p>
            <w:pPr>
              <w:pStyle w:val="Tabletitle"/>
            </w:pPr>
            <w:r>
              <w:rPr>
                <w:b/>
              </w:rPr>
              <w:t xml:space="preserve">Configuration</w:t>
            </w:r>
          </w:p>
        </w:tc>
        <w:tc>
          <w:tcPr>
            <w:tcW w:w="14%" w:type="pct"/>
          </w:tcPr>
          <w:p>
            <w:pPr>
              <w:pStyle w:val="Tabletitle"/>
            </w:pPr>
            <w:r>
              <w:rPr>
                <w:b/>
              </w:rPr>
              <w:t xml:space="preserve">Thickness</w:t>
            </w:r>
          </w:p>
          <w:p>
            <w:pPr>
              <w:pStyle w:val="Tabletitle"/>
            </w:pPr>
            <w:r>
              <w:rPr>
                <w:b/>
              </w:rPr>
              <w:t xml:space="preserve">(mm)</w:t>
            </w:r>
          </w:p>
        </w:tc>
        <w:tc>
          <w:tcPr>
            <w:vMerge/>
          </w:tcPr>
          <w:p/>
        </w:tc>
        <w:tc>
          <w:tcPr>
            <w:vMerge/>
          </w:tcPr>
          <w:p/>
        </w:tc>
      </w:tr>
      <w:tr>
        <w:trPr/>
        <w:tc>
          <w:tcPr>
            <w:tcW w:w="16%" w:type="pct"/>
          </w:tcPr>
          <w:p>
            <w:pPr>
              <w:pStyle w:val="Tabletext"/>
            </w:pPr>
            <w:r>
              <w:rPr/>
              <w:t xml:space="preserve">RP120 + RP8Si</w:t>
            </w:r>
          </w:p>
        </w:tc>
        <w:tc>
          <w:tcPr>
            <w:vMerge w:val="restart"/>
            <w:tcW w:w="14%" w:type="pct"/>
          </w:tcPr>
          <w:p>
            <w:pPr>
              <w:pStyle w:val="Tabletext"/>
            </w:pPr>
            <w:r>
              <w:rPr/>
              <w:t xml:space="preserve">Smoke Sealing Systems (Fire Rated ‘Labelled’ Doors)</w:t>
            </w:r>
          </w:p>
        </w:tc>
        <w:tc>
          <w:tcPr>
            <w:tcW w:w="14%" w:type="pct"/>
          </w:tcPr>
          <w:p>
            <w:pPr>
              <w:pStyle w:val="Tabletext"/>
            </w:pPr>
            <w:r>
              <w:rPr/>
              <w:t xml:space="preserve">-/120/30</w:t>
            </w:r>
          </w:p>
          <w:p>
            <w:pPr>
              <w:pStyle w:val="Tabletext"/>
            </w:pPr>
            <w:r>
              <w:rPr/>
              <w:t xml:space="preserve">-/180/30</w:t>
            </w:r>
          </w:p>
        </w:tc>
        <w:tc>
          <w:tcPr>
            <w:tcW w:w="14%" w:type="pct"/>
          </w:tcPr>
          <w:p>
            <w:pPr>
              <w:pStyle w:val="Tabletext"/>
            </w:pPr>
            <w:r>
              <w:rPr/>
              <w:t xml:space="preserve">Single/Double</w:t>
            </w:r>
          </w:p>
        </w:tc>
        <w:tc>
          <w:tcPr>
            <w:tcW w:w="14%" w:type="pct"/>
          </w:tcPr>
          <w:p>
            <w:pPr>
              <w:pStyle w:val="Tabletext"/>
            </w:pPr>
            <w:r>
              <w:rPr/>
              <w:t xml:space="preserve">38</w:t>
            </w:r>
          </w:p>
          <w:p>
            <w:pPr>
              <w:pStyle w:val="Tabletext"/>
            </w:pPr>
            <w:r>
              <w:rPr/>
              <w:t xml:space="preserve">47</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RP10Si + RP8Si</w:t>
            </w:r>
          </w:p>
        </w:tc>
        <w:tc>
          <w:tcPr>
            <w:vMerge/>
          </w:tcPr>
          <w:p/>
        </w:tc>
        <w:tc>
          <w:tcPr>
            <w:tcW w:w="14%" w:type="pct"/>
          </w:tcPr>
          <w:p>
            <w:pPr>
              <w:pStyle w:val="Tabletext"/>
            </w:pPr>
            <w:r>
              <w:rPr/>
              <w:t xml:space="preserve">-/120/30</w:t>
            </w:r>
          </w:p>
          <w:p>
            <w:pPr>
              <w:pStyle w:val="Tabletext"/>
            </w:pPr>
            <w:r>
              <w:rPr/>
              <w:t xml:space="preserve">-/240/30</w:t>
            </w:r>
          </w:p>
        </w:tc>
        <w:tc>
          <w:tcPr>
            <w:tcW w:w="14%" w:type="pct"/>
          </w:tcPr>
          <w:p>
            <w:pPr>
              <w:pStyle w:val="Tabletext"/>
            </w:pPr>
            <w:r>
              <w:rPr/>
              <w:t xml:space="preserve">Single/Double</w:t>
            </w:r>
          </w:p>
        </w:tc>
        <w:tc>
          <w:tcPr>
            <w:tcW w:w="14%" w:type="pct"/>
          </w:tcPr>
          <w:p>
            <w:pPr>
              <w:pStyle w:val="Tabletext"/>
            </w:pPr>
            <w:r>
              <w:rPr/>
              <w:t xml:space="preserve">38</w:t>
            </w:r>
          </w:p>
          <w:p>
            <w:pPr>
              <w:pStyle w:val="Tabletext"/>
            </w:pPr>
            <w:r>
              <w:rPr/>
              <w:t xml:space="preserve">47</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RP24Si + RP38Si</w:t>
            </w:r>
          </w:p>
        </w:tc>
        <w:tc>
          <w:tcPr>
            <w:vMerge/>
          </w:tcPr>
          <w:p/>
        </w:tc>
        <w:tc>
          <w:tcPr>
            <w:tcW w:w="14%" w:type="pct"/>
          </w:tcPr>
          <w:p>
            <w:pPr>
              <w:pStyle w:val="Tabletext"/>
            </w:pPr>
            <w:r>
              <w:rPr/>
              <w:t xml:space="preserve">-/120/30</w:t>
            </w:r>
          </w:p>
        </w:tc>
        <w:tc>
          <w:tcPr>
            <w:tcW w:w="14%" w:type="pct"/>
          </w:tcPr>
          <w:p>
            <w:pPr>
              <w:pStyle w:val="Tabletext"/>
            </w:pPr>
            <w:r>
              <w:rPr/>
              <w:t xml:space="preserve">Single/Double</w:t>
            </w:r>
          </w:p>
        </w:tc>
        <w:tc>
          <w:tcPr>
            <w:tcW w:w="14%" w:type="pct"/>
          </w:tcPr>
          <w:p>
            <w:pPr>
              <w:pStyle w:val="Tabletext"/>
            </w:pPr>
            <w:r>
              <w:rPr/>
              <w:t xml:space="preserve">47</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RP78Si + RP8Si</w:t>
            </w:r>
          </w:p>
        </w:tc>
        <w:tc>
          <w:tcPr>
            <w:vMerge/>
          </w:tcPr>
          <w:p/>
        </w:tc>
        <w:tc>
          <w:tcPr>
            <w:tcW w:w="14%" w:type="pct"/>
          </w:tcPr>
          <w:p>
            <w:pPr>
              <w:pStyle w:val="Tabletext"/>
            </w:pPr>
            <w:r>
              <w:rPr/>
              <w:t xml:space="preserve">-/120/30</w:t>
            </w:r>
          </w:p>
          <w:p>
            <w:pPr>
              <w:pStyle w:val="Tabletext"/>
            </w:pPr>
            <w:r>
              <w:rPr/>
              <w:t xml:space="preserve">-/240/30</w:t>
            </w:r>
          </w:p>
        </w:tc>
        <w:tc>
          <w:tcPr>
            <w:tcW w:w="14%" w:type="pct"/>
          </w:tcPr>
          <w:p>
            <w:pPr>
              <w:pStyle w:val="Tabletext"/>
            </w:pPr>
            <w:r>
              <w:rPr/>
              <w:t xml:space="preserve">Single/Double</w:t>
            </w:r>
          </w:p>
        </w:tc>
        <w:tc>
          <w:tcPr>
            <w:tcW w:w="14%" w:type="pct"/>
          </w:tcPr>
          <w:p>
            <w:pPr>
              <w:pStyle w:val="Tabletext"/>
            </w:pPr>
            <w:r>
              <w:rPr/>
              <w:t xml:space="preserve">38</w:t>
            </w:r>
          </w:p>
          <w:p>
            <w:pPr>
              <w:pStyle w:val="Tabletext"/>
            </w:pPr>
            <w:r>
              <w:rPr/>
              <w:t xml:space="preserve">47</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RP78Si + RP35Si</w:t>
            </w:r>
          </w:p>
        </w:tc>
        <w:tc>
          <w:tcPr>
            <w:vMerge/>
          </w:tcPr>
          <w:p/>
        </w:tc>
        <w:tc>
          <w:tcPr>
            <w:tcW w:w="14%" w:type="pct"/>
          </w:tcPr>
          <w:p>
            <w:pPr>
              <w:pStyle w:val="Tabletext"/>
            </w:pPr>
            <w:r>
              <w:rPr/>
              <w:t xml:space="preserve">-/120/30</w:t>
            </w:r>
          </w:p>
          <w:p>
            <w:pPr>
              <w:pStyle w:val="Tabletext"/>
            </w:pPr>
            <w:r>
              <w:rPr/>
              <w:t xml:space="preserve">-/240/30</w:t>
            </w:r>
          </w:p>
        </w:tc>
        <w:tc>
          <w:tcPr>
            <w:tcW w:w="14%" w:type="pct"/>
          </w:tcPr>
          <w:p>
            <w:pPr>
              <w:pStyle w:val="Tabletext"/>
            </w:pPr>
            <w:r>
              <w:rPr/>
              <w:t xml:space="preserve">Single/Double</w:t>
            </w:r>
          </w:p>
        </w:tc>
        <w:tc>
          <w:tcPr>
            <w:tcW w:w="14%" w:type="pct"/>
          </w:tcPr>
          <w:p>
            <w:pPr>
              <w:pStyle w:val="Tabletext"/>
            </w:pPr>
            <w:r>
              <w:rPr/>
              <w:t xml:space="preserve">38</w:t>
            </w:r>
          </w:p>
          <w:p>
            <w:pPr>
              <w:pStyle w:val="Tabletext"/>
            </w:pPr>
            <w:r>
              <w:rPr/>
              <w:t xml:space="preserve">47</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RP78Si + RP38Si</w:t>
            </w:r>
          </w:p>
        </w:tc>
        <w:tc>
          <w:tcPr>
            <w:vMerge/>
          </w:tcPr>
          <w:p/>
        </w:tc>
        <w:tc>
          <w:tcPr>
            <w:tcW w:w="14%" w:type="pct"/>
          </w:tcPr>
          <w:p>
            <w:pPr>
              <w:pStyle w:val="Tabletext"/>
            </w:pPr>
            <w:r>
              <w:rPr/>
              <w:t xml:space="preserve">-/120/30</w:t>
            </w:r>
          </w:p>
          <w:p>
            <w:pPr>
              <w:pStyle w:val="Tabletext"/>
            </w:pPr>
            <w:r>
              <w:rPr/>
              <w:t xml:space="preserve">-/240/30</w:t>
            </w:r>
          </w:p>
        </w:tc>
        <w:tc>
          <w:tcPr>
            <w:tcW w:w="14%" w:type="pct"/>
          </w:tcPr>
          <w:p>
            <w:pPr>
              <w:pStyle w:val="Tabletext"/>
            </w:pPr>
            <w:r>
              <w:rPr/>
              <w:t xml:space="preserve">Single/Double</w:t>
            </w:r>
          </w:p>
        </w:tc>
        <w:tc>
          <w:tcPr>
            <w:tcW w:w="14%" w:type="pct"/>
          </w:tcPr>
          <w:p>
            <w:pPr>
              <w:pStyle w:val="Tabletext"/>
            </w:pPr>
            <w:r>
              <w:rPr/>
              <w:t xml:space="preserve">38</w:t>
            </w:r>
          </w:p>
          <w:p>
            <w:pPr>
              <w:pStyle w:val="Tabletext"/>
            </w:pPr>
            <w:r>
              <w:rPr/>
              <w:t xml:space="preserve">47</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RP78Si + RP127Si</w:t>
            </w:r>
          </w:p>
        </w:tc>
        <w:tc>
          <w:tcPr>
            <w:vMerge/>
          </w:tcPr>
          <w:p/>
        </w:tc>
        <w:tc>
          <w:tcPr>
            <w:tcW w:w="14%" w:type="pct"/>
          </w:tcPr>
          <w:p>
            <w:pPr>
              <w:pStyle w:val="Tabletext"/>
            </w:pPr>
            <w:r>
              <w:rPr/>
              <w:t xml:space="preserve">Up to -/120/30</w:t>
            </w:r>
          </w:p>
        </w:tc>
        <w:tc>
          <w:tcPr>
            <w:tcW w:w="14%" w:type="pct"/>
          </w:tcPr>
          <w:p>
            <w:pPr>
              <w:pStyle w:val="Tabletext"/>
            </w:pPr>
            <w:r>
              <w:rPr/>
              <w:t xml:space="preserve">Single/Double</w:t>
            </w:r>
          </w:p>
        </w:tc>
        <w:tc>
          <w:tcPr>
            <w:tcW w:w="14%" w:type="pct"/>
          </w:tcPr>
          <w:p>
            <w:pPr>
              <w:pStyle w:val="Tabletext"/>
            </w:pPr>
            <w:r>
              <w:rPr/>
              <w:t xml:space="preserve">47</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RP93Si + RP99Si</w:t>
            </w:r>
          </w:p>
        </w:tc>
        <w:tc>
          <w:tcPr>
            <w:vMerge/>
          </w:tcP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47</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RP87Si + RP128Si</w:t>
            </w:r>
          </w:p>
        </w:tc>
        <w:tc>
          <w:tcPr>
            <w:vMerge/>
          </w:tcPr>
          <w:p/>
        </w:tc>
        <w:tc>
          <w:tcPr>
            <w:tcW w:w="14%" w:type="pct"/>
          </w:tcPr>
          <w:p>
            <w:pPr>
              <w:pStyle w:val="Tabletext"/>
            </w:pPr>
            <w:r>
              <w:rPr/>
              <w:t xml:space="preserve">-/120/30</w:t>
            </w:r>
          </w:p>
          <w:p>
            <w:pPr>
              <w:pStyle w:val="Tabletext"/>
            </w:pPr>
            <w:r>
              <w:rPr/>
              <w:t xml:space="preserve">-/120/30</w:t>
            </w:r>
          </w:p>
        </w:tc>
        <w:tc>
          <w:tcPr>
            <w:tcW w:w="14%" w:type="pct"/>
          </w:tcPr>
          <w:p>
            <w:pPr>
              <w:pStyle w:val="Tabletext"/>
            </w:pPr>
            <w:r>
              <w:rPr/>
              <w:t xml:space="preserve">Single/Double</w:t>
            </w:r>
          </w:p>
        </w:tc>
        <w:tc>
          <w:tcPr>
            <w:tcW w:w="14%" w:type="pct"/>
          </w:tcPr>
          <w:p>
            <w:pPr>
              <w:pStyle w:val="Tabletext"/>
            </w:pPr>
            <w:r>
              <w:rPr/>
              <w:t xml:space="preserve">38</w:t>
            </w:r>
          </w:p>
          <w:p>
            <w:pPr>
              <w:pStyle w:val="Tabletext"/>
            </w:pPr>
            <w:r>
              <w:rPr/>
              <w:t xml:space="preserve">47</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RP94Si + RP126Si</w:t>
            </w:r>
          </w:p>
        </w:tc>
        <w:tc>
          <w:tcPr>
            <w:vMerge/>
          </w:tcPr>
          <w:p/>
        </w:tc>
        <w:tc>
          <w:tcPr>
            <w:tcW w:w="14%" w:type="pct"/>
          </w:tcPr>
          <w:p>
            <w:pPr>
              <w:pStyle w:val="Tabletext"/>
            </w:pPr>
            <w:r>
              <w:rPr/>
              <w:t xml:space="preserve">-/120/30</w:t>
            </w:r>
          </w:p>
        </w:tc>
        <w:tc>
          <w:tcPr>
            <w:tcW w:w="14%" w:type="pct"/>
          </w:tcPr>
          <w:p>
            <w:pPr>
              <w:pStyle w:val="Tabletext"/>
            </w:pPr>
            <w:r>
              <w:rPr/>
              <w:t xml:space="preserve">Single/Double</w:t>
            </w:r>
          </w:p>
        </w:tc>
        <w:tc>
          <w:tcPr>
            <w:tcW w:w="14%" w:type="pct"/>
          </w:tcPr>
          <w:p>
            <w:pPr>
              <w:pStyle w:val="Tabletext"/>
            </w:pPr>
            <w:r>
              <w:rPr/>
              <w:t xml:space="preserve">38</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RP160 + RP8Si</w:t>
            </w:r>
          </w:p>
        </w:tc>
        <w:tc>
          <w:tcPr>
            <w:vMerge/>
          </w:tcPr>
          <w:p/>
        </w:tc>
        <w:tc>
          <w:tcPr>
            <w:tcW w:w="14%" w:type="pct"/>
          </w:tcPr>
          <w:p>
            <w:pPr>
              <w:pStyle w:val="Tabletext"/>
            </w:pPr>
            <w:r>
              <w:rPr/>
              <w:t xml:space="preserve">-/120/30</w:t>
            </w:r>
          </w:p>
        </w:tc>
        <w:tc>
          <w:tcPr>
            <w:tcW w:w="14%" w:type="pct"/>
          </w:tcPr>
          <w:p>
            <w:pPr>
              <w:pStyle w:val="Tabletext"/>
            </w:pPr>
            <w:r>
              <w:rPr/>
              <w:t xml:space="preserve">Single/Double</w:t>
            </w:r>
          </w:p>
        </w:tc>
        <w:tc>
          <w:tcPr>
            <w:tcW w:w="14%" w:type="pct"/>
          </w:tcPr>
          <w:p>
            <w:pPr>
              <w:pStyle w:val="Tabletext"/>
            </w:pPr>
            <w:r>
              <w:rPr/>
              <w:t xml:space="preserve">38</w:t>
            </w:r>
          </w:p>
          <w:p>
            <w:pPr>
              <w:pStyle w:val="Tabletext"/>
            </w:pPr>
            <w:r>
              <w:rPr/>
              <w:t xml:space="preserve">47</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RP160 + RP35Si</w:t>
            </w:r>
          </w:p>
        </w:tc>
        <w:tc>
          <w:tcPr>
            <w:vMerge/>
          </w:tcPr>
          <w:p/>
        </w:tc>
        <w:tc>
          <w:tcPr>
            <w:tcW w:w="14%" w:type="pct"/>
          </w:tcPr>
          <w:p>
            <w:pPr>
              <w:pStyle w:val="Tabletext"/>
            </w:pPr>
            <w:r>
              <w:rPr/>
              <w:t xml:space="preserve">-/120/30</w:t>
            </w:r>
          </w:p>
        </w:tc>
        <w:tc>
          <w:tcPr>
            <w:tcW w:w="14%" w:type="pct"/>
          </w:tcPr>
          <w:p>
            <w:pPr>
              <w:pStyle w:val="Tabletext"/>
            </w:pPr>
            <w:r>
              <w:rPr/>
              <w:t xml:space="preserve">Single/Double</w:t>
            </w:r>
          </w:p>
        </w:tc>
        <w:tc>
          <w:tcPr>
            <w:tcW w:w="14%" w:type="pct"/>
          </w:tcPr>
          <w:p>
            <w:pPr>
              <w:pStyle w:val="Tabletext"/>
            </w:pPr>
            <w:r>
              <w:rPr/>
              <w:t xml:space="preserve">38</w:t>
            </w:r>
          </w:p>
          <w:p>
            <w:pPr>
              <w:pStyle w:val="Tabletext"/>
            </w:pPr>
            <w:r>
              <w:rPr/>
              <w:t xml:space="preserve">47</w:t>
            </w:r>
          </w:p>
        </w:tc>
        <w:tc>
          <w:tcPr>
            <w:tcW w:w="14%" w:type="pct"/>
          </w:tcPr>
          <w:p>
            <w:pPr>
              <w:pStyle w:val="Tabletext"/>
            </w:pPr>
            <w:r>
              <w:rPr/>
              <w:t xml:space="preserve">M</w:t>
            </w:r>
          </w:p>
        </w:tc>
        <w:tc>
          <w:tcPr>
            <w:tcW w:w="14%" w:type="pct"/>
          </w:tcPr>
          <w:p>
            <w:pPr>
              <w:pStyle w:val="Tabletext"/>
            </w:pPr>
          </w:p>
        </w:tc>
      </w:tr>
    </w:tbl>
    <w:p>
      <w:r>
        <w:t xml:space="preserve"> </w:t>
      </w:r>
    </w:p>
    <w:bookmarkEnd w:id="140"/>
    <w:bookmarkStart w:name="f-13499-15" w:id="142"/>
    <w:p>
      <w:pPr>
        <w:pStyle w:val="Heading4"/>
      </w:pPr>
      <w:bookmarkStart w:name="h-13499-15" w:id="143"/>
      <w:r>
        <w:rPr/>
        <w:t xml:space="preserve">Threshold at doorways schedule</w:t>
      </w:r>
      <w:bookmarkEnd w:id="143"/>
    </w:p>
    <w:tbl>
      <w:tblPr>
        <w:tblStyle w:val="NATSPECTable"/>
        <w:tblW w:w="5000" w:type="pct"/>
        <w:tblLook w:firstRow="1" w:lastRow="0" w:firstColumn="0" w:lastColumn="0"/>
      </w:tblPr>
      <w:tr>
        <w:trPr>
          <w:tblHeader/>
        </w:trPr>
        <w:tc>
          <w:tcPr>
            <w:vMerge w:val="restart"/>
            <w:tcW w:w="16%" w:type="pct"/>
          </w:tcPr>
          <w:p>
            <w:pPr>
              <w:pStyle w:val="Tabletitle"/>
            </w:pPr>
            <w:r>
              <w:rPr>
                <w:b/>
              </w:rPr>
              <w:t xml:space="preserve">RAVEN threshold (plates/ ramps and plate seals)</w:t>
            </w:r>
          </w:p>
        </w:tc>
        <w:tc>
          <w:tcPr>
            <w:vMerge w:val="restart"/>
            <w:tcW w:w="14%" w:type="pct"/>
          </w:tcPr>
          <w:p>
            <w:pPr>
              <w:pStyle w:val="Tabletitle"/>
            </w:pPr>
            <w:r>
              <w:rPr>
                <w:b/>
              </w:rPr>
              <w:t xml:space="preserve">NCC cited AS 1428.1 (2009)</w:t>
            </w:r>
          </w:p>
          <w:p>
            <w:pPr>
              <w:pStyle w:val="Tabletitle"/>
            </w:pPr>
            <w:r>
              <w:rPr/>
              <w:t xml:space="preserve">(Design for access and mobility)</w:t>
            </w:r>
          </w:p>
          <w:p>
            <w:pPr>
              <w:pStyle w:val="Tabletitle"/>
            </w:pPr>
            <w:r>
              <w:rPr/>
              <w:t xml:space="preserve">clauses 7.2 Construction tolerances for abutment of surfaces and 10.5 Threshold</w:t>
            </w:r>
          </w:p>
        </w:tc>
        <w:tc>
          <w:tcPr>
            <w:vMerge w:val="restart"/>
            <w:tcW w:w="14%" w:type="pct"/>
          </w:tcPr>
          <w:p>
            <w:pPr>
              <w:pStyle w:val="Tabletitle"/>
            </w:pPr>
            <w:r>
              <w:rPr>
                <w:b/>
              </w:rPr>
              <w:t xml:space="preserve">Durability</w:t>
            </w:r>
          </w:p>
          <w:p>
            <w:pPr>
              <w:pStyle w:val="Tabletitle"/>
            </w:pPr>
            <w:r>
              <w:rPr>
                <w:b/>
              </w:rPr>
              <w:t xml:space="preserve"> ANSI/BHMA A156.21 (2019) designation</w:t>
            </w:r>
          </w:p>
        </w:tc>
        <w:tc>
          <w:tcPr>
            <w:gridSpan w:val="2"/>
            <w:tcW w:w="14%" w:type="pct"/>
          </w:tcPr>
          <w:p>
            <w:pPr>
              <w:pStyle w:val="Tabletitle"/>
            </w:pPr>
            <w:r>
              <w:rPr>
                <w:b/>
              </w:rPr>
              <w:t xml:space="preserve">Fire door</w:t>
            </w:r>
          </w:p>
        </w:tc>
        <w:tc>
          <w:tcPr>
            <w:vMerge w:val="restart"/>
            <w:tcW w:w="14%" w:type="pct"/>
          </w:tcPr>
          <w:p>
            <w:pPr>
              <w:pStyle w:val="Tabletitle"/>
            </w:pPr>
            <w:r>
              <w:rPr>
                <w:b/>
              </w:rPr>
              <w:t xml:space="preserve">System Duty level</w:t>
            </w:r>
          </w:p>
        </w:tc>
        <w:tc>
          <w:tcPr>
            <w:vMerge w:val="restart"/>
            <w:tcW w:w="14%" w:type="pct"/>
          </w:tcPr>
          <w:p>
            <w:pPr>
              <w:pStyle w:val="Tabletitle"/>
            </w:pPr>
            <w:r>
              <w:rPr>
                <w:b/>
              </w:rPr>
              <w:t xml:space="preserve">Door No.</w:t>
            </w:r>
          </w:p>
        </w:tc>
      </w:tr>
      <w:tr>
        <w:trPr>
          <w:tblHeader/>
        </w:trPr>
        <w:tc>
          <w:tcPr>
            <w:vMerge/>
          </w:tcPr>
          <w:p/>
        </w:tc>
        <w:tc>
          <w:tcPr>
            <w:vMerge/>
          </w:tcPr>
          <w:p/>
        </w:tc>
        <w:tc>
          <w:tcPr>
            <w:vMerge/>
          </w:tcPr>
          <w:p/>
        </w:tc>
        <w:tc>
          <w:tcPr>
            <w:tcW w:w="14%" w:type="pct"/>
          </w:tcPr>
          <w:p>
            <w:pPr>
              <w:pStyle w:val="Tabletitle"/>
            </w:pPr>
            <w:r>
              <w:rPr>
                <w:b/>
              </w:rPr>
              <w:t xml:space="preserve">FRL (fire resistance level)</w:t>
            </w:r>
          </w:p>
        </w:tc>
        <w:tc>
          <w:tcPr>
            <w:tcW w:w="14%" w:type="pct"/>
          </w:tcPr>
          <w:p>
            <w:pPr>
              <w:pStyle w:val="Tabletitle"/>
            </w:pPr>
            <w:r>
              <w:rPr>
                <w:b/>
              </w:rPr>
              <w:t xml:space="preserve">Configuration</w:t>
            </w:r>
          </w:p>
        </w:tc>
        <w:tc>
          <w:tcPr>
            <w:vMerge/>
          </w:tcPr>
          <w:p/>
        </w:tc>
        <w:tc>
          <w:tcPr>
            <w:vMerge/>
          </w:tcPr>
          <w:p/>
        </w:tc>
      </w:tr>
      <w:tr>
        <w:trPr/>
        <w:tc>
          <w:tcPr>
            <w:tcW w:w="16%" w:type="pct"/>
          </w:tcPr>
          <w:p>
            <w:pPr>
              <w:pStyle w:val="Tabletext"/>
            </w:pPr>
            <w:r>
              <w:rPr/>
              <w:t xml:space="preserve">RP4b</w:t>
            </w:r>
          </w:p>
        </w:tc>
        <w:tc>
          <w:tcPr>
            <w:tcW w:w="14%" w:type="pct"/>
          </w:tcPr>
          <w:p>
            <w:pPr>
              <w:pStyle w:val="Tabletext"/>
            </w:pPr>
            <w:r>
              <w:rPr/>
              <w:t xml:space="preserve">-</w:t>
            </w:r>
          </w:p>
        </w:tc>
        <w:tc>
          <w:tcPr>
            <w:tcW w:w="14%" w:type="pct"/>
          </w:tcPr>
          <w:p>
            <w:pPr>
              <w:pStyle w:val="Tabletext"/>
            </w:pPr>
            <w:r>
              <w:rPr/>
              <w:t xml:space="preserve">J33100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RP13</w:t>
            </w:r>
          </w:p>
        </w:tc>
        <w:tc>
          <w:tcPr>
            <w:tcW w:w="14%" w:type="pct"/>
          </w:tcPr>
          <w:p>
            <w:pPr>
              <w:pStyle w:val="Tabletext"/>
            </w:pPr>
            <w:r>
              <w:rPr/>
              <w:t xml:space="preserve">Yes</w:t>
            </w:r>
          </w:p>
        </w:tc>
        <w:tc>
          <w:tcPr>
            <w:tcW w:w="14%" w:type="pct"/>
          </w:tcPr>
          <w:p>
            <w:pPr>
              <w:pStyle w:val="Tabletext"/>
            </w:pPr>
            <w:r>
              <w:rPr/>
              <w:t xml:space="preserve">J30300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RP19</w:t>
            </w:r>
          </w:p>
        </w:tc>
        <w:tc>
          <w:tcPr>
            <w:tcW w:w="14%" w:type="pct"/>
          </w:tcPr>
          <w:p>
            <w:pPr>
              <w:pStyle w:val="Tabletext"/>
            </w:pPr>
            <w:r>
              <w:rPr/>
              <w:t xml:space="preserve">-</w:t>
            </w:r>
          </w:p>
        </w:tc>
        <w:tc>
          <w:tcPr>
            <w:tcW w:w="14%" w:type="pct"/>
          </w:tcPr>
          <w:p>
            <w:pPr>
              <w:pStyle w:val="Tabletext"/>
            </w:pPr>
            <w:r>
              <w:rPr/>
              <w:t xml:space="preserve">-</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RP27</w:t>
            </w:r>
          </w:p>
        </w:tc>
        <w:tc>
          <w:tcPr>
            <w:tcW w:w="14%" w:type="pct"/>
          </w:tcPr>
          <w:p>
            <w:pPr>
              <w:pStyle w:val="Tabletext"/>
            </w:pPr>
            <w:r>
              <w:rPr/>
              <w:t xml:space="preserve">-</w:t>
            </w:r>
          </w:p>
        </w:tc>
        <w:tc>
          <w:tcPr>
            <w:tcW w:w="14%" w:type="pct"/>
          </w:tcPr>
          <w:p>
            <w:pPr>
              <w:pStyle w:val="Tabletext"/>
            </w:pPr>
            <w:r>
              <w:rPr/>
              <w:t xml:space="preserve">J33100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RP28</w:t>
            </w:r>
          </w:p>
        </w:tc>
        <w:tc>
          <w:tcPr>
            <w:tcW w:w="14%" w:type="pct"/>
          </w:tcPr>
          <w:p>
            <w:pPr>
              <w:pStyle w:val="Tabletext"/>
            </w:pPr>
            <w:r>
              <w:rPr/>
              <w:t xml:space="preserve">-</w:t>
            </w:r>
          </w:p>
        </w:tc>
        <w:tc>
          <w:tcPr>
            <w:tcW w:w="14%" w:type="pct"/>
          </w:tcPr>
          <w:p>
            <w:pPr>
              <w:pStyle w:val="Tabletext"/>
            </w:pPr>
            <w:r>
              <w:rPr/>
              <w:t xml:space="preserve">J32130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RP29</w:t>
            </w:r>
          </w:p>
        </w:tc>
        <w:tc>
          <w:tcPr>
            <w:tcW w:w="14%" w:type="pct"/>
          </w:tcPr>
          <w:p>
            <w:pPr>
              <w:pStyle w:val="Tabletext"/>
            </w:pPr>
            <w:r>
              <w:rPr/>
              <w:t xml:space="preserve">-</w:t>
            </w:r>
          </w:p>
        </w:tc>
        <w:tc>
          <w:tcPr>
            <w:tcW w:w="14%" w:type="pct"/>
          </w:tcPr>
          <w:p>
            <w:pPr>
              <w:pStyle w:val="Tabletext"/>
            </w:pPr>
            <w:r>
              <w:rPr/>
              <w:t xml:space="preserve">J32130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RP66</w:t>
            </w:r>
          </w:p>
        </w:tc>
        <w:tc>
          <w:tcPr>
            <w:tcW w:w="14%" w:type="pct"/>
          </w:tcPr>
          <w:p>
            <w:pPr>
              <w:pStyle w:val="Tabletext"/>
            </w:pPr>
            <w:r>
              <w:rPr/>
              <w:t xml:space="preserve">Yes</w:t>
            </w:r>
          </w:p>
        </w:tc>
        <w:tc>
          <w:tcPr>
            <w:tcW w:w="14%" w:type="pct"/>
          </w:tcPr>
          <w:p>
            <w:pPr>
              <w:pStyle w:val="Tabletext"/>
            </w:pPr>
            <w:r>
              <w:rPr/>
              <w:t xml:space="preserve">J32140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RP77</w:t>
            </w:r>
          </w:p>
        </w:tc>
        <w:tc>
          <w:tcPr>
            <w:tcW w:w="14%" w:type="pct"/>
          </w:tcPr>
          <w:p>
            <w:pPr>
              <w:pStyle w:val="Tabletext"/>
            </w:pPr>
            <w:r>
              <w:rPr/>
              <w:t xml:space="preserve">Yes</w:t>
            </w:r>
          </w:p>
        </w:tc>
        <w:tc>
          <w:tcPr>
            <w:tcW w:w="14%" w:type="pct"/>
          </w:tcPr>
          <w:p>
            <w:pPr>
              <w:pStyle w:val="Tabletext"/>
            </w:pPr>
            <w:r>
              <w:rPr/>
              <w:t xml:space="preserve">J38130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RP82</w:t>
            </w:r>
          </w:p>
        </w:tc>
        <w:tc>
          <w:tcPr>
            <w:tcW w:w="14%" w:type="pct"/>
          </w:tcPr>
          <w:p>
            <w:pPr>
              <w:pStyle w:val="Tabletext"/>
            </w:pPr>
            <w:r>
              <w:rPr/>
              <w:t xml:space="preserve">Yes</w:t>
            </w:r>
          </w:p>
        </w:tc>
        <w:tc>
          <w:tcPr>
            <w:tcW w:w="14%" w:type="pct"/>
          </w:tcPr>
          <w:p>
            <w:pPr>
              <w:pStyle w:val="Tabletext"/>
            </w:pPr>
            <w:r>
              <w:rPr/>
              <w:t xml:space="preserve">J32300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RP91</w:t>
            </w:r>
          </w:p>
        </w:tc>
        <w:tc>
          <w:tcPr>
            <w:tcW w:w="14%" w:type="pct"/>
          </w:tcPr>
          <w:p>
            <w:pPr>
              <w:pStyle w:val="Tabletext"/>
            </w:pPr>
            <w:r>
              <w:rPr/>
              <w:t xml:space="preserve">-</w:t>
            </w:r>
          </w:p>
        </w:tc>
        <w:tc>
          <w:tcPr>
            <w:tcW w:w="14%" w:type="pct"/>
          </w:tcPr>
          <w:p>
            <w:pPr>
              <w:pStyle w:val="Tabletext"/>
            </w:pPr>
            <w:r>
              <w:rPr/>
              <w:t xml:space="preserve">J30300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RP95</w:t>
            </w:r>
          </w:p>
        </w:tc>
        <w:tc>
          <w:tcPr>
            <w:tcW w:w="14%" w:type="pct"/>
          </w:tcPr>
          <w:p>
            <w:pPr>
              <w:pStyle w:val="Tabletext"/>
            </w:pPr>
            <w:r>
              <w:rPr/>
              <w:t xml:space="preserve">Yes</w:t>
            </w:r>
          </w:p>
        </w:tc>
        <w:tc>
          <w:tcPr>
            <w:tcW w:w="14%" w:type="pct"/>
          </w:tcPr>
          <w:p>
            <w:pPr>
              <w:pStyle w:val="Tabletext"/>
            </w:pPr>
            <w:r>
              <w:rPr/>
              <w:t xml:space="preserve">J32300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RP96</w:t>
            </w:r>
          </w:p>
        </w:tc>
        <w:tc>
          <w:tcPr>
            <w:tcW w:w="14%" w:type="pct"/>
          </w:tcPr>
          <w:p>
            <w:pPr>
              <w:pStyle w:val="Tabletext"/>
            </w:pPr>
            <w:r>
              <w:rPr/>
              <w:t xml:space="preserve">Yes</w:t>
            </w:r>
          </w:p>
        </w:tc>
        <w:tc>
          <w:tcPr>
            <w:tcW w:w="14%" w:type="pct"/>
          </w:tcPr>
          <w:p>
            <w:pPr>
              <w:pStyle w:val="Tabletext"/>
            </w:pPr>
            <w:r>
              <w:rPr/>
              <w:t xml:space="preserve">J32300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RP97Si</w:t>
            </w:r>
          </w:p>
        </w:tc>
        <w:tc>
          <w:tcPr>
            <w:tcW w:w="14%" w:type="pct"/>
          </w:tcPr>
          <w:p>
            <w:pPr>
              <w:pStyle w:val="Tabletext"/>
            </w:pPr>
            <w:r>
              <w:rPr/>
              <w:t xml:space="preserve">Yes</w:t>
            </w:r>
          </w:p>
        </w:tc>
        <w:tc>
          <w:tcPr>
            <w:tcW w:w="14%" w:type="pct"/>
          </w:tcPr>
          <w:p>
            <w:pPr>
              <w:pStyle w:val="Tabletext"/>
            </w:pPr>
            <w:r>
              <w:rPr/>
              <w:t xml:space="preserve">J38130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RP98</w:t>
            </w:r>
          </w:p>
        </w:tc>
        <w:tc>
          <w:tcPr>
            <w:tcW w:w="14%" w:type="pct"/>
          </w:tcPr>
          <w:p>
            <w:pPr>
              <w:pStyle w:val="Tabletext"/>
            </w:pPr>
            <w:r>
              <w:rPr/>
              <w:t xml:space="preserve">Yes</w:t>
            </w:r>
          </w:p>
        </w:tc>
        <w:tc>
          <w:tcPr>
            <w:tcW w:w="14%" w:type="pct"/>
          </w:tcPr>
          <w:p>
            <w:pPr>
              <w:pStyle w:val="Tabletext"/>
            </w:pPr>
            <w:r>
              <w:rPr/>
              <w:t xml:space="preserve">J38130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RP109Si</w:t>
            </w:r>
          </w:p>
        </w:tc>
        <w:tc>
          <w:tcPr>
            <w:tcW w:w="14%" w:type="pct"/>
          </w:tcPr>
          <w:p>
            <w:pPr>
              <w:pStyle w:val="Tabletext"/>
            </w:pPr>
            <w:r>
              <w:rPr/>
              <w:t xml:space="preserve">-</w:t>
            </w:r>
          </w:p>
        </w:tc>
        <w:tc>
          <w:tcPr>
            <w:tcW w:w="14%" w:type="pct"/>
          </w:tcPr>
          <w:p>
            <w:pPr>
              <w:pStyle w:val="Tabletext"/>
            </w:pPr>
            <w:r>
              <w:rPr/>
              <w:t xml:space="preserve">J36100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RP110Si</w:t>
            </w:r>
          </w:p>
        </w:tc>
        <w:tc>
          <w:tcPr>
            <w:tcW w:w="14%" w:type="pct"/>
          </w:tcPr>
          <w:p>
            <w:pPr>
              <w:pStyle w:val="Tabletext"/>
            </w:pPr>
            <w:r>
              <w:rPr/>
              <w:t xml:space="preserve">-</w:t>
            </w:r>
          </w:p>
        </w:tc>
        <w:tc>
          <w:tcPr>
            <w:tcW w:w="14%" w:type="pct"/>
          </w:tcPr>
          <w:p>
            <w:pPr>
              <w:pStyle w:val="Tabletext"/>
            </w:pPr>
            <w:r>
              <w:rPr/>
              <w:t xml:space="preserve">J36100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RP111Si</w:t>
            </w:r>
          </w:p>
        </w:tc>
        <w:tc>
          <w:tcPr>
            <w:tcW w:w="14%" w:type="pct"/>
          </w:tcPr>
          <w:p>
            <w:pPr>
              <w:pStyle w:val="Tabletext"/>
            </w:pPr>
            <w:r>
              <w:rPr/>
              <w:t xml:space="preserve">-</w:t>
            </w:r>
          </w:p>
        </w:tc>
        <w:tc>
          <w:tcPr>
            <w:tcW w:w="14%" w:type="pct"/>
          </w:tcPr>
          <w:p>
            <w:pPr>
              <w:pStyle w:val="Tabletext"/>
            </w:pPr>
            <w:r>
              <w:rPr/>
              <w:t xml:space="preserve">J36100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RP112</w:t>
            </w:r>
          </w:p>
        </w:tc>
        <w:tc>
          <w:tcPr>
            <w:tcW w:w="14%" w:type="pct"/>
          </w:tcPr>
          <w:p>
            <w:pPr>
              <w:pStyle w:val="Tabletext"/>
            </w:pPr>
            <w:r>
              <w:rPr/>
              <w:t xml:space="preserve">Yes</w:t>
            </w:r>
          </w:p>
        </w:tc>
        <w:tc>
          <w:tcPr>
            <w:tcW w:w="14%" w:type="pct"/>
          </w:tcPr>
          <w:p>
            <w:pPr>
              <w:pStyle w:val="Tabletext"/>
            </w:pPr>
            <w:r>
              <w:rPr/>
              <w:t xml:space="preserve">J38130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M</w:t>
            </w:r>
          </w:p>
        </w:tc>
        <w:tc>
          <w:tcPr>
            <w:tcW w:w="14%" w:type="pct"/>
          </w:tcPr>
          <w:p>
            <w:pPr>
              <w:pStyle w:val="Tabletext"/>
            </w:pPr>
          </w:p>
        </w:tc>
      </w:tr>
      <w:tr>
        <w:trPr/>
        <w:tc>
          <w:tcPr>
            <w:tcW w:w="16%" w:type="pct"/>
          </w:tcPr>
          <w:p>
            <w:pPr>
              <w:pStyle w:val="Tabletext"/>
            </w:pPr>
            <w:r>
              <w:rPr/>
              <w:t xml:space="preserve">RP115</w:t>
            </w:r>
          </w:p>
        </w:tc>
        <w:tc>
          <w:tcPr>
            <w:tcW w:w="14%" w:type="pct"/>
          </w:tcPr>
          <w:p>
            <w:pPr>
              <w:pStyle w:val="Tabletext"/>
            </w:pPr>
            <w:r>
              <w:rPr/>
              <w:t xml:space="preserve">Yes</w:t>
            </w:r>
          </w:p>
        </w:tc>
        <w:tc>
          <w:tcPr>
            <w:tcW w:w="14%" w:type="pct"/>
          </w:tcPr>
          <w:p>
            <w:pPr>
              <w:pStyle w:val="Tabletext"/>
            </w:pPr>
            <w:r>
              <w:rPr/>
              <w:t xml:space="preserve">J32130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RP116</w:t>
            </w:r>
          </w:p>
        </w:tc>
        <w:tc>
          <w:tcPr>
            <w:tcW w:w="14%" w:type="pct"/>
          </w:tcPr>
          <w:p>
            <w:pPr>
              <w:pStyle w:val="Tabletext"/>
            </w:pPr>
            <w:r>
              <w:rPr/>
              <w:t xml:space="preserve">Yes</w:t>
            </w:r>
          </w:p>
        </w:tc>
        <w:tc>
          <w:tcPr>
            <w:tcW w:w="14%" w:type="pct"/>
          </w:tcPr>
          <w:p>
            <w:pPr>
              <w:pStyle w:val="Tabletext"/>
            </w:pPr>
            <w:r>
              <w:rPr/>
              <w:t xml:space="preserve">J32130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RP117Si</w:t>
            </w:r>
          </w:p>
        </w:tc>
        <w:tc>
          <w:tcPr>
            <w:tcW w:w="14%" w:type="pct"/>
          </w:tcPr>
          <w:p>
            <w:pPr>
              <w:pStyle w:val="Tabletext"/>
            </w:pPr>
            <w:r>
              <w:rPr/>
              <w:t xml:space="preserve">-</w:t>
            </w:r>
          </w:p>
        </w:tc>
        <w:tc>
          <w:tcPr>
            <w:tcW w:w="14%" w:type="pct"/>
          </w:tcPr>
          <w:p>
            <w:pPr>
              <w:pStyle w:val="Tabletext"/>
            </w:pPr>
            <w:r>
              <w:rPr/>
              <w:t xml:space="preserve">J36100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RP137</w:t>
            </w:r>
          </w:p>
        </w:tc>
        <w:tc>
          <w:tcPr>
            <w:tcW w:w="14%" w:type="pct"/>
          </w:tcPr>
          <w:p>
            <w:pPr>
              <w:pStyle w:val="Tabletext"/>
            </w:pPr>
            <w:r>
              <w:rPr/>
              <w:t xml:space="preserve">Yes</w:t>
            </w:r>
          </w:p>
        </w:tc>
        <w:tc>
          <w:tcPr>
            <w:tcW w:w="14%" w:type="pct"/>
          </w:tcPr>
          <w:p>
            <w:pPr>
              <w:pStyle w:val="Tabletext"/>
            </w:pPr>
            <w:r>
              <w:rPr/>
              <w:t xml:space="preserve">J32130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RP138</w:t>
            </w:r>
          </w:p>
        </w:tc>
        <w:tc>
          <w:tcPr>
            <w:tcW w:w="14%" w:type="pct"/>
          </w:tcPr>
          <w:p>
            <w:pPr>
              <w:pStyle w:val="Tabletext"/>
            </w:pPr>
            <w:r>
              <w:rPr/>
              <w:t xml:space="preserve">Yes</w:t>
            </w:r>
          </w:p>
        </w:tc>
        <w:tc>
          <w:tcPr>
            <w:tcW w:w="14%" w:type="pct"/>
          </w:tcPr>
          <w:p>
            <w:pPr>
              <w:pStyle w:val="Tabletext"/>
            </w:pPr>
            <w:r>
              <w:rPr/>
              <w:t xml:space="preserve">J38130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RP151</w:t>
            </w:r>
          </w:p>
        </w:tc>
        <w:tc>
          <w:tcPr>
            <w:tcW w:w="14%" w:type="pct"/>
          </w:tcPr>
          <w:p>
            <w:pPr>
              <w:pStyle w:val="Tabletext"/>
            </w:pPr>
            <w:r>
              <w:rPr/>
              <w:t xml:space="preserve">Yes</w:t>
            </w:r>
          </w:p>
        </w:tc>
        <w:tc>
          <w:tcPr>
            <w:tcW w:w="14%" w:type="pct"/>
          </w:tcPr>
          <w:p>
            <w:pPr>
              <w:pStyle w:val="Tabletext"/>
            </w:pPr>
            <w:r>
              <w:rPr/>
              <w:t xml:space="preserve">J32130</w:t>
            </w:r>
          </w:p>
        </w:tc>
        <w:tc>
          <w:tcPr>
            <w:tcW w:w="14%" w:type="pct"/>
          </w:tcPr>
          <w:p>
            <w:pPr>
              <w:pStyle w:val="Tabletext"/>
            </w:pPr>
            <w:r>
              <w:rPr/>
              <w:t xml:space="preserve">Up to -/180/30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RP170</w:t>
            </w:r>
          </w:p>
        </w:tc>
        <w:tc>
          <w:tcPr>
            <w:tcW w:w="14%" w:type="pct"/>
          </w:tcPr>
          <w:p>
            <w:pPr>
              <w:pStyle w:val="Tabletext"/>
            </w:pPr>
            <w:r>
              <w:rPr/>
              <w:t xml:space="preserve">Yes</w:t>
            </w:r>
          </w:p>
        </w:tc>
        <w:tc>
          <w:tcPr>
            <w:tcW w:w="14%" w:type="pct"/>
          </w:tcPr>
          <w:p>
            <w:pPr>
              <w:pStyle w:val="Tabletext"/>
            </w:pPr>
            <w:r>
              <w:rPr/>
              <w:t xml:space="preserve">J38130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RP171</w:t>
            </w:r>
          </w:p>
        </w:tc>
        <w:tc>
          <w:tcPr>
            <w:tcW w:w="14%" w:type="pct"/>
          </w:tcPr>
          <w:p>
            <w:pPr>
              <w:pStyle w:val="Tabletext"/>
            </w:pPr>
            <w:r>
              <w:rPr/>
              <w:t xml:space="preserve">Yes</w:t>
            </w:r>
          </w:p>
        </w:tc>
        <w:tc>
          <w:tcPr>
            <w:tcW w:w="14%" w:type="pct"/>
          </w:tcPr>
          <w:p>
            <w:pPr>
              <w:pStyle w:val="Tabletext"/>
            </w:pPr>
            <w:r>
              <w:rPr/>
              <w:t xml:space="preserve">J38130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RP172</w:t>
            </w:r>
          </w:p>
        </w:tc>
        <w:tc>
          <w:tcPr>
            <w:tcW w:w="14%" w:type="pct"/>
          </w:tcPr>
          <w:p>
            <w:pPr>
              <w:pStyle w:val="Tabletext"/>
            </w:pPr>
            <w:r>
              <w:rPr/>
              <w:t xml:space="preserve">Yes</w:t>
            </w:r>
          </w:p>
        </w:tc>
        <w:tc>
          <w:tcPr>
            <w:tcW w:w="14%" w:type="pct"/>
          </w:tcPr>
          <w:p>
            <w:pPr>
              <w:pStyle w:val="Tabletext"/>
            </w:pPr>
            <w:r>
              <w:rPr/>
              <w:t xml:space="preserve">J38130</w:t>
            </w:r>
          </w:p>
        </w:tc>
        <w:tc>
          <w:tcPr>
            <w:tcW w:w="14%" w:type="pct"/>
          </w:tcPr>
          <w:p>
            <w:pPr>
              <w:pStyle w:val="Tabletext"/>
            </w:pPr>
            <w:r>
              <w:rPr/>
              <w:t xml:space="preserve">Up to -/240/30</w:t>
            </w:r>
          </w:p>
        </w:tc>
        <w:tc>
          <w:tcPr>
            <w:tcW w:w="14%" w:type="pct"/>
          </w:tcPr>
          <w:p>
            <w:pPr>
              <w:pStyle w:val="Tabletext"/>
            </w:pPr>
            <w:r>
              <w:rPr/>
              <w:t xml:space="preserve">Single/Double</w:t>
            </w:r>
          </w:p>
        </w:tc>
        <w:tc>
          <w:tcPr>
            <w:tcW w:w="14%" w:type="pct"/>
          </w:tcPr>
          <w:p>
            <w:pPr>
              <w:pStyle w:val="Tabletext"/>
            </w:pPr>
            <w:r>
              <w:rPr/>
              <w:t xml:space="preserve">H</w:t>
            </w:r>
          </w:p>
        </w:tc>
        <w:tc>
          <w:tcPr>
            <w:tcW w:w="14%" w:type="pct"/>
          </w:tcPr>
          <w:p>
            <w:pPr>
              <w:pStyle w:val="Tabletext"/>
            </w:pPr>
          </w:p>
        </w:tc>
      </w:tr>
    </w:tbl>
    <w:p>
      <w:r>
        <w:t xml:space="preserve"> </w:t>
      </w:r>
    </w:p>
    <w:p>
      <w:pPr>
        <w:pStyle w:val="Instructions"/>
      </w:pPr>
      <w:r>
        <w:rPr/>
        <w:t xml:space="preserve">The NCC cites AS 1428.1 (2001) and AS 1428.1 (2009). The current edition is AS 1428.1 (2021).</w:t>
      </w:r>
    </w:p>
    <w:bookmarkEnd w:id="142"/>
    <w:bookmarkStart w:name="f-13499-16" w:id="144"/>
    <w:p>
      <w:pPr>
        <w:pStyle w:val="Heading3"/>
      </w:pPr>
      <w:bookmarkStart w:name="h-13499-16" w:id="145"/>
      <w:r>
        <w:rPr/>
        <w:t xml:space="preserve">BUSHFIRE-PRONE AREAS</w:t>
      </w:r>
      <w:bookmarkEnd w:id="145"/>
    </w:p>
    <w:p>
      <w:pPr>
        <w:pStyle w:val="Instructions"/>
      </w:pPr>
      <w:r>
        <w:rPr/>
        <w:t xml:space="preserve">Consult the ‘BUSHFIRE - Sealing Systems for Bushfire Prone Areas’ section of the Raven website (</w:t>
      </w:r>
      <w:r>
        <w:fldChar w:fldCharType="begin"/>
      </w:r>
      <w:r>
        <w:instrText xml:space="preserve"> HYPERLINK "https://www.raven.com.au/" </w:instrText>
      </w:r>
      <w:r>
        <w:fldChar w:fldCharType="separate"/>
      </w:r>
      <w:r>
        <w:rPr>
          <w:rStyle w:val="Hyperlink"/>
        </w:rPr>
        <w:t>www.raven.com.au</w:t>
      </w:r>
      <w:r>
        <w:fldChar w:fldCharType="end"/>
      </w:r>
      <w:r>
        <w:rPr/>
        <w:t xml:space="preserve">) and the Raven product catalogue for selection guidance and any updated or additional systems. Raven seals are multi-purpose and can be used for new and retrofit installations. Refer to the RAVEN website for updated systems.</w:t>
      </w:r>
    </w:p>
    <w:p>
      <w:pPr>
        <w:pStyle w:val="Instructions"/>
      </w:pPr>
      <w:r>
        <w:rPr/>
        <w:t xml:space="preserve">The schedules below have been included to assist the specifier select products that meet the requirements of AS 3959 (2018). Determine if the information is suitable for your project.</w:t>
      </w:r>
    </w:p>
    <w:p>
      <w:pPr>
        <w:pStyle w:val="Instructions"/>
      </w:pPr>
      <w:r>
        <w:rPr/>
        <w:t xml:space="preserve">'Weather and Energy' sealing in bushfire prone areas: Door sets to AS 3959 (2018).</w:t>
      </w:r>
    </w:p>
    <w:bookmarkEnd w:id="144"/>
    <w:bookmarkStart w:name="f-13499-17" w:id="146"/>
    <w:p>
      <w:pPr>
        <w:pStyle w:val="Heading4"/>
      </w:pPr>
      <w:bookmarkStart w:name="h-13499-17" w:id="147"/>
      <w:r>
        <w:rPr/>
        <w:t xml:space="preserve">Door sealing system schedule</w:t>
      </w:r>
      <w:bookmarkEnd w:id="147"/>
    </w:p>
    <w:tbl>
      <w:tblPr>
        <w:tblStyle w:val="NATSPECTable"/>
        <w:tblW w:w="5000" w:type="pct"/>
        <w:tblLook w:firstRow="1" w:lastRow="0" w:firstColumn="0" w:lastColumn="0"/>
      </w:tblPr>
      <w:tr>
        <w:trPr>
          <w:tblHeader/>
        </w:trPr>
        <w:tc>
          <w:tcPr>
            <w:tcW w:w="20%" w:type="pct"/>
          </w:tcPr>
          <w:p>
            <w:pPr>
              <w:pStyle w:val="Tabletitle"/>
            </w:pPr>
            <w:r>
              <w:rPr>
                <w:b/>
              </w:rPr>
              <w:t xml:space="preserve">RAVEN bushfire sealing system</w:t>
            </w:r>
          </w:p>
        </w:tc>
        <w:tc>
          <w:tcPr>
            <w:tcW w:w="20%" w:type="pct"/>
          </w:tcPr>
          <w:p>
            <w:pPr>
              <w:pStyle w:val="Tabletitle"/>
            </w:pPr>
            <w:r>
              <w:rPr>
                <w:b/>
              </w:rPr>
              <w:t xml:space="preserve">Refer to the categories in the Raven Architectural Catalogue</w:t>
            </w:r>
          </w:p>
        </w:tc>
        <w:tc>
          <w:tcPr>
            <w:tcW w:w="20%" w:type="pct"/>
          </w:tcPr>
          <w:p>
            <w:pPr>
              <w:pStyle w:val="Tabletitle"/>
            </w:pPr>
            <w:r>
              <w:rPr>
                <w:b/>
              </w:rPr>
              <w:t xml:space="preserve">Door configuration</w:t>
            </w:r>
          </w:p>
          <w:p>
            <w:pPr>
              <w:pStyle w:val="Tabletitle"/>
            </w:pPr>
            <w:r>
              <w:rPr>
                <w:b/>
              </w:rPr>
              <w:t xml:space="preserve">Doorsets to AS 3959 (2018) BAL requirements</w:t>
            </w:r>
          </w:p>
        </w:tc>
        <w:tc>
          <w:tcPr>
            <w:tcW w:w="20%" w:type="pct"/>
          </w:tcPr>
          <w:p>
            <w:pPr>
              <w:pStyle w:val="Tabletitle"/>
            </w:pPr>
            <w:r>
              <w:rPr>
                <w:b/>
              </w:rPr>
              <w:t xml:space="preserve">BAL</w:t>
            </w:r>
          </w:p>
        </w:tc>
        <w:tc>
          <w:tcPr>
            <w:tcW w:w="20%" w:type="pct"/>
          </w:tcPr>
          <w:p>
            <w:pPr>
              <w:pStyle w:val="Tabletitle"/>
            </w:pPr>
            <w:r>
              <w:rPr>
                <w:b/>
              </w:rPr>
              <w:t xml:space="preserve">Door No.</w:t>
            </w:r>
          </w:p>
        </w:tc>
      </w:tr>
      <w:tr>
        <w:trPr/>
        <w:tc>
          <w:tcPr>
            <w:tcW w:w="20%" w:type="pct"/>
          </w:tcPr>
          <w:p>
            <w:pPr>
              <w:pStyle w:val="Tabletext"/>
            </w:pPr>
            <w:r>
              <w:rPr/>
              <w:t xml:space="preserve">RP78Si + RP4FZ</w:t>
            </w:r>
          </w:p>
        </w:tc>
        <w:tc>
          <w:tcPr>
            <w:vMerge w:val="restart"/>
            <w:tcW w:w="20%" w:type="pct"/>
          </w:tcPr>
          <w:p>
            <w:pPr>
              <w:pStyle w:val="Tabletext"/>
            </w:pPr>
            <w:r>
              <w:rPr/>
              <w:t xml:space="preserve">Bushfire Sealing Systems (Bushfire Prone Areas)</w:t>
            </w:r>
          </w:p>
        </w:tc>
        <w:tc>
          <w:tcPr>
            <w:tcW w:w="20%" w:type="pct"/>
          </w:tcPr>
          <w:p>
            <w:pPr>
              <w:pStyle w:val="Tabletext"/>
            </w:pPr>
            <w:r>
              <w:rPr/>
              <w:t xml:space="preserve">Butt hinged single</w:t>
            </w:r>
          </w:p>
        </w:tc>
        <w:tc>
          <w:tcPr>
            <w:tcW w:w="20%" w:type="pct"/>
          </w:tcPr>
          <w:p>
            <w:pPr>
              <w:pStyle w:val="Tabletext"/>
            </w:pPr>
            <w:r>
              <w:rPr/>
              <w:t xml:space="preserve">BAL - FZ</w:t>
            </w:r>
          </w:p>
        </w:tc>
        <w:tc>
          <w:tcPr>
            <w:tcW w:w="20%" w:type="pct"/>
          </w:tcPr>
          <w:p>
            <w:pPr>
              <w:pStyle w:val="Tabletext"/>
            </w:pPr>
          </w:p>
        </w:tc>
      </w:tr>
      <w:tr>
        <w:trPr/>
        <w:tc>
          <w:tcPr>
            <w:tcW w:w="20%" w:type="pct"/>
          </w:tcPr>
          <w:p>
            <w:pPr>
              <w:pStyle w:val="Tabletext"/>
            </w:pPr>
            <w:r>
              <w:rPr/>
              <w:t xml:space="preserve">RP78Si + RP51Si + RP16Si + RP82</w:t>
            </w:r>
          </w:p>
        </w:tc>
        <w:tc>
          <w:tcPr>
            <w:vMerge/>
          </w:tcPr>
          <w:p/>
        </w:tc>
        <w:tc>
          <w:tcPr>
            <w:tcW w:w="20%" w:type="pct"/>
          </w:tcPr>
          <w:p>
            <w:pPr>
              <w:pStyle w:val="Tabletext"/>
            </w:pPr>
            <w:r>
              <w:rPr/>
              <w:t xml:space="preserve">Butt hinged single and double</w:t>
            </w:r>
          </w:p>
        </w:tc>
        <w:tc>
          <w:tcPr>
            <w:tcW w:w="20%" w:type="pct"/>
          </w:tcPr>
          <w:p>
            <w:pPr>
              <w:pStyle w:val="Tabletext"/>
            </w:pPr>
            <w:r>
              <w:rPr/>
              <w:t xml:space="preserve">BAL - 40</w:t>
            </w:r>
          </w:p>
        </w:tc>
        <w:tc>
          <w:tcPr>
            <w:tcW w:w="20%" w:type="pct"/>
          </w:tcPr>
          <w:p>
            <w:pPr>
              <w:pStyle w:val="Tabletext"/>
            </w:pPr>
          </w:p>
        </w:tc>
      </w:tr>
      <w:tr>
        <w:trPr/>
        <w:tc>
          <w:tcPr>
            <w:tcW w:w="20%" w:type="pct"/>
          </w:tcPr>
          <w:p>
            <w:pPr>
              <w:pStyle w:val="Tabletext"/>
            </w:pPr>
            <w:r>
              <w:rPr/>
              <w:t xml:space="preserve">RP600 series - Weather Stripping</w:t>
            </w:r>
          </w:p>
        </w:tc>
        <w:tc>
          <w:tcPr>
            <w:vMerge/>
          </w:tcPr>
          <w:p/>
        </w:tc>
        <w:tc>
          <w:tcPr>
            <w:tcW w:w="20%" w:type="pct"/>
          </w:tcPr>
          <w:p>
            <w:pPr>
              <w:pStyle w:val="Tabletext"/>
            </w:pPr>
            <w:r>
              <w:rPr/>
              <w:t xml:space="preserve">Folding doors and windows to AS 3959 (2018)</w:t>
            </w:r>
          </w:p>
        </w:tc>
        <w:tc>
          <w:tcPr>
            <w:tcW w:w="20%" w:type="pct"/>
          </w:tcPr>
          <w:p>
            <w:pPr>
              <w:pStyle w:val="Tabletext"/>
            </w:pPr>
            <w:r>
              <w:rPr/>
              <w:t xml:space="preserve">BAL - 40</w:t>
            </w:r>
          </w:p>
        </w:tc>
        <w:tc>
          <w:tcPr>
            <w:tcW w:w="20%" w:type="pct"/>
          </w:tcPr>
          <w:p>
            <w:pPr>
              <w:pStyle w:val="Tabletext"/>
            </w:pPr>
          </w:p>
        </w:tc>
      </w:tr>
      <w:tr>
        <w:trPr/>
        <w:tc>
          <w:tcPr>
            <w:tcW w:w="20%" w:type="pct"/>
          </w:tcPr>
          <w:p>
            <w:pPr>
              <w:pStyle w:val="Tabletext"/>
            </w:pPr>
            <w:r>
              <w:rPr/>
              <w:t xml:space="preserve">RP600 + RP51Si</w:t>
            </w:r>
          </w:p>
        </w:tc>
        <w:tc>
          <w:tcPr>
            <w:vMerge/>
          </w:tcPr>
          <w:p/>
        </w:tc>
        <w:tc>
          <w:tcPr>
            <w:tcW w:w="20%" w:type="pct"/>
          </w:tcPr>
          <w:p>
            <w:pPr>
              <w:pStyle w:val="Tabletext"/>
            </w:pPr>
            <w:r>
              <w:rPr/>
              <w:t xml:space="preserve">Folding doors and windows to AS 3959 (2018)</w:t>
            </w:r>
          </w:p>
        </w:tc>
        <w:tc>
          <w:tcPr>
            <w:tcW w:w="20%" w:type="pct"/>
          </w:tcPr>
          <w:p>
            <w:pPr>
              <w:pStyle w:val="Tabletext"/>
            </w:pPr>
            <w:r>
              <w:rPr/>
              <w:t xml:space="preserve">BAL - 40</w:t>
            </w:r>
          </w:p>
        </w:tc>
        <w:tc>
          <w:tcPr>
            <w:tcW w:w="20%" w:type="pct"/>
          </w:tcPr>
          <w:p>
            <w:pPr>
              <w:pStyle w:val="Tabletext"/>
            </w:pPr>
          </w:p>
        </w:tc>
      </w:tr>
      <w:tr>
        <w:trPr/>
        <w:tc>
          <w:tcPr>
            <w:tcW w:w="20%" w:type="pct"/>
          </w:tcPr>
          <w:p>
            <w:pPr>
              <w:pStyle w:val="Tabletext"/>
            </w:pPr>
            <w:r>
              <w:rPr/>
              <w:t xml:space="preserve">RP41 + RP75 + RP114 + RP91</w:t>
            </w:r>
          </w:p>
        </w:tc>
        <w:tc>
          <w:tcPr>
            <w:vMerge/>
          </w:tcPr>
          <w:p/>
        </w:tc>
        <w:tc>
          <w:tcPr>
            <w:tcW w:w="20%" w:type="pct"/>
          </w:tcPr>
          <w:p>
            <w:pPr>
              <w:pStyle w:val="Tabletext"/>
            </w:pPr>
            <w:r>
              <w:rPr/>
              <w:t xml:space="preserve">Panel lift garage door</w:t>
            </w:r>
          </w:p>
        </w:tc>
        <w:tc>
          <w:tcPr>
            <w:tcW w:w="20%" w:type="pct"/>
          </w:tcPr>
          <w:p>
            <w:pPr>
              <w:pStyle w:val="Tabletext"/>
            </w:pPr>
            <w:r>
              <w:rPr/>
              <w:t xml:space="preserve">BAL - 40</w:t>
            </w:r>
          </w:p>
        </w:tc>
        <w:tc>
          <w:tcPr>
            <w:tcW w:w="20%" w:type="pct"/>
          </w:tcPr>
          <w:p>
            <w:pPr>
              <w:pStyle w:val="Tabletext"/>
            </w:pPr>
          </w:p>
        </w:tc>
      </w:tr>
      <w:tr>
        <w:trPr/>
        <w:tc>
          <w:tcPr>
            <w:tcW w:w="20%" w:type="pct"/>
          </w:tcPr>
          <w:p>
            <w:pPr>
              <w:pStyle w:val="Tabletext"/>
            </w:pPr>
            <w:r>
              <w:rPr/>
              <w:t xml:space="preserve">RP75 + RP75</w:t>
            </w:r>
          </w:p>
        </w:tc>
        <w:tc>
          <w:tcPr>
            <w:vMerge/>
          </w:tcPr>
          <w:p/>
        </w:tc>
        <w:tc>
          <w:tcPr>
            <w:tcW w:w="20%" w:type="pct"/>
          </w:tcPr>
          <w:p>
            <w:pPr>
              <w:pStyle w:val="Tabletext"/>
            </w:pPr>
            <w:r>
              <w:rPr/>
              <w:t xml:space="preserve">Sliding garage doors</w:t>
            </w:r>
          </w:p>
        </w:tc>
        <w:tc>
          <w:tcPr>
            <w:tcW w:w="20%" w:type="pct"/>
          </w:tcPr>
          <w:p>
            <w:pPr>
              <w:pStyle w:val="Tabletext"/>
            </w:pPr>
            <w:r>
              <w:rPr/>
              <w:t xml:space="preserve">BAL - 40</w:t>
            </w:r>
          </w:p>
        </w:tc>
        <w:tc>
          <w:tcPr>
            <w:tcW w:w="20%" w:type="pct"/>
          </w:tcPr>
          <w:p>
            <w:pPr>
              <w:pStyle w:val="Tabletext"/>
            </w:pPr>
          </w:p>
        </w:tc>
      </w:tr>
    </w:tbl>
    <w:p>
      <w:r>
        <w:t xml:space="preserve"> </w:t>
      </w:r>
    </w:p>
    <w:bookmarkEnd w:id="146"/>
    <w:bookmarkStart w:name="f-13499-18" w:id="148"/>
    <w:p>
      <w:pPr>
        <w:pStyle w:val="Heading4"/>
      </w:pPr>
      <w:bookmarkStart w:name="h-13499-18" w:id="149"/>
      <w:r>
        <w:rPr/>
        <w:t xml:space="preserve">Garage door sealing system schedule</w:t>
      </w:r>
      <w:bookmarkEnd w:id="149"/>
    </w:p>
    <w:tbl>
      <w:tblPr>
        <w:tblStyle w:val="NATSPECTable"/>
        <w:tblW w:w="5000" w:type="pct"/>
        <w:tblLook w:firstRow="1" w:lastRow="0" w:firstColumn="0" w:lastColumn="0"/>
      </w:tblPr>
      <w:tr>
        <w:trPr>
          <w:tblHeader/>
        </w:trPr>
        <w:tc>
          <w:tcPr>
            <w:tcW w:w="40.0%" w:type="pct"/>
          </w:tcPr>
          <w:p>
            <w:pPr>
              <w:pStyle w:val="Tabletitle"/>
            </w:pPr>
            <w:r>
              <w:rPr>
                <w:b/>
              </w:rPr>
              <w:t xml:space="preserve">Bushfire Attack Level (BAL) to AS 3959 (2018) </w:t>
            </w:r>
          </w:p>
        </w:tc>
        <w:tc>
          <w:tcPr>
            <w:tcW w:w="20.0%" w:type="pct"/>
          </w:tcPr>
          <w:p>
            <w:pPr>
              <w:pStyle w:val="Tabletitle"/>
            </w:pPr>
            <w:r>
              <w:rPr>
                <w:b/>
              </w:rPr>
              <w:t xml:space="preserve">Side hung (ember attack) - Perimeter and door bottom seals</w:t>
            </w:r>
          </w:p>
        </w:tc>
        <w:tc>
          <w:tcPr>
            <w:tcW w:w="20.0%" w:type="pct"/>
          </w:tcPr>
          <w:p>
            <w:pPr>
              <w:pStyle w:val="Tabletitle"/>
            </w:pPr>
            <w:r>
              <w:rPr>
                <w:b/>
              </w:rPr>
              <w:t xml:space="preserve">Garage doors (ember attack) -</w:t>
            </w:r>
          </w:p>
          <w:p>
            <w:pPr>
              <w:pStyle w:val="Tabletitle"/>
            </w:pPr>
            <w:r>
              <w:rPr>
                <w:b/>
              </w:rPr>
              <w:t xml:space="preserve">roller and sectional overhead doors</w:t>
            </w:r>
          </w:p>
        </w:tc>
        <w:tc>
          <w:tcPr>
            <w:tcW w:w="20.0%" w:type="pct"/>
          </w:tcPr>
          <w:p>
            <w:pPr>
              <w:pStyle w:val="Tabletitle"/>
            </w:pPr>
            <w:r>
              <w:rPr>
                <w:b/>
              </w:rPr>
              <w:t xml:space="preserve">Door No.</w:t>
            </w:r>
          </w:p>
        </w:tc>
      </w:tr>
      <w:tr>
        <w:trPr/>
        <w:tc>
          <w:tcPr>
            <w:tcW w:w="40.0%" w:type="pct"/>
          </w:tcPr>
          <w:p>
            <w:pPr>
              <w:pStyle w:val="Tabletext"/>
            </w:pPr>
            <w:r>
              <w:rPr/>
              <w:t xml:space="preserve">BAL – LOW</w:t>
            </w:r>
          </w:p>
          <w:p>
            <w:pPr>
              <w:pStyle w:val="Tabletext"/>
            </w:pPr>
            <w:r>
              <w:rPr/>
              <w:t xml:space="preserve"> </w:t>
            </w:r>
          </w:p>
          <w:p>
            <w:pPr>
              <w:pStyle w:val="Tabletext"/>
            </w:pPr>
            <w:r>
              <w:rPr/>
              <w:t xml:space="preserve">Note: There is no further requirement from AS 3959 (2018).</w:t>
            </w:r>
          </w:p>
        </w:tc>
        <w:tc>
          <w:tcPr>
            <w:tcW w:w="20.0%" w:type="pct"/>
          </w:tcPr>
          <w:p>
            <w:pPr>
              <w:pStyle w:val="Tabletext"/>
            </w:pPr>
            <w:r>
              <w:rPr/>
              <w:t xml:space="preserve">RAVEN weather and energy draught seals</w:t>
            </w:r>
          </w:p>
        </w:tc>
        <w:tc>
          <w:tcPr>
            <w:tcW w:w="20.0%" w:type="pct"/>
          </w:tcPr>
          <w:p>
            <w:pPr>
              <w:pStyle w:val="Tabletext"/>
            </w:pPr>
            <w:r>
              <w:rPr/>
              <w:t xml:space="preserve">RAVEN Nylon Brush Strip seal with a flammability rating no greater than 5.</w:t>
            </w:r>
          </w:p>
          <w:p>
            <w:pPr>
              <w:pStyle w:val="Tabletext"/>
            </w:pPr>
            <w:r>
              <w:rPr/>
              <w:t xml:space="preserve">Includes: RP2a, RP2b, RP41, RP49, RP50, RP51F, RP57, RP58, RP74, RP74F, RP75 at door head and sides if required.</w:t>
            </w:r>
          </w:p>
          <w:p>
            <w:pPr>
              <w:pStyle w:val="Tabletext"/>
            </w:pPr>
            <w:r>
              <w:rPr/>
              <w:t xml:space="preserve">Door bottom seal RP4T or RP51Si (if bottom seal not supplied with door).</w:t>
            </w:r>
          </w:p>
          <w:p>
            <w:pPr>
              <w:pStyle w:val="Tabletext"/>
            </w:pPr>
            <w:r>
              <w:rPr/>
              <w:t xml:space="preserve">Option: Threshold plate RP91</w:t>
            </w:r>
          </w:p>
        </w:tc>
        <w:tc>
          <w:tcPr>
            <w:tcW w:w="20.0%" w:type="pct"/>
          </w:tcPr>
          <w:p>
            <w:pPr>
              <w:pStyle w:val="Tabletext"/>
            </w:pPr>
          </w:p>
        </w:tc>
      </w:tr>
      <w:tr>
        <w:trPr/>
        <w:tc>
          <w:tcPr>
            <w:tcW w:w="40.0%" w:type="pct"/>
          </w:tcPr>
          <w:p>
            <w:pPr>
              <w:pStyle w:val="Tabletext"/>
            </w:pPr>
            <w:r>
              <w:rPr/>
              <w:t xml:space="preserve">BAL 12.5 - BAL 29</w:t>
            </w:r>
          </w:p>
        </w:tc>
        <w:tc>
          <w:tcPr>
            <w:tcW w:w="20.0%" w:type="pct"/>
          </w:tcPr>
          <w:p>
            <w:pPr>
              <w:pStyle w:val="Tabletext"/>
            </w:pPr>
            <w:r>
              <w:rPr/>
              <w:t xml:space="preserve">RAVEN weather and energy draught seals</w:t>
            </w:r>
          </w:p>
        </w:tc>
        <w:tc>
          <w:tcPr>
            <w:tcW w:w="20.0%" w:type="pct"/>
          </w:tcPr>
          <w:p>
            <w:pPr>
              <w:pStyle w:val="Tabletext"/>
            </w:pPr>
            <w:r>
              <w:rPr/>
              <w:t xml:space="preserve">RAVEN Nylon Brush Strip seal with a flammability rating no greater than 5.</w:t>
            </w:r>
          </w:p>
          <w:p>
            <w:pPr>
              <w:pStyle w:val="Tabletext"/>
            </w:pPr>
            <w:r>
              <w:rPr/>
              <w:t xml:space="preserve">Includes: RP2a, RP2b, RP41, RP49, RP50, RP51F, RP57, RP58, RP74, RP74F, RP75 at door head and sides if required.</w:t>
            </w:r>
          </w:p>
          <w:p>
            <w:pPr>
              <w:pStyle w:val="Tabletext"/>
            </w:pPr>
            <w:r>
              <w:rPr/>
              <w:t xml:space="preserve">Door bottom seal RP114 or RP51Si (if bottom seal not supplied with door).</w:t>
            </w:r>
          </w:p>
          <w:p>
            <w:pPr>
              <w:pStyle w:val="Tabletext"/>
            </w:pPr>
            <w:r>
              <w:rPr/>
              <w:t xml:space="preserve">Option: Threshold plate RP91</w:t>
            </w:r>
          </w:p>
        </w:tc>
        <w:tc>
          <w:tcPr>
            <w:tcW w:w="20.0%" w:type="pct"/>
          </w:tcPr>
          <w:p>
            <w:pPr>
              <w:pStyle w:val="Tabletext"/>
            </w:pPr>
          </w:p>
        </w:tc>
      </w:tr>
      <w:tr>
        <w:trPr/>
        <w:tc>
          <w:tcPr>
            <w:tcW w:w="40.0%" w:type="pct"/>
          </w:tcPr>
          <w:p>
            <w:pPr>
              <w:pStyle w:val="Tabletext"/>
            </w:pPr>
            <w:r>
              <w:rPr/>
              <w:t xml:space="preserve">BAL - 40</w:t>
            </w:r>
          </w:p>
        </w:tc>
        <w:tc>
          <w:tcPr>
            <w:tcW w:w="20.0%" w:type="pct"/>
          </w:tcPr>
          <w:p>
            <w:pPr>
              <w:pStyle w:val="Tabletext"/>
            </w:pPr>
            <w:r>
              <w:rPr/>
              <w:t xml:space="preserve">RAVEN seals with a flammability index ≤ 5 tested to AS 1530.2 (1993)</w:t>
            </w:r>
          </w:p>
        </w:tc>
        <w:tc>
          <w:tcPr>
            <w:tcW w:w="20.0%" w:type="pct"/>
          </w:tcPr>
          <w:p>
            <w:pPr>
              <w:pStyle w:val="Tabletext"/>
            </w:pPr>
            <w:r>
              <w:rPr/>
              <w:t xml:space="preserve">RAVEN Nylon Brush Strip seal with a flammability rating no greater than 5.</w:t>
            </w:r>
          </w:p>
          <w:p>
            <w:pPr>
              <w:pStyle w:val="Tabletext"/>
            </w:pPr>
            <w:r>
              <w:rPr/>
              <w:t xml:space="preserve">Includes: RP2a, RP2b, RP41, RP49, RP50, RP51F, RP74, RP74F, RP75 at door head and sides if required.</w:t>
            </w:r>
          </w:p>
          <w:p>
            <w:pPr>
              <w:pStyle w:val="Tabletext"/>
            </w:pPr>
            <w:r>
              <w:rPr/>
              <w:t xml:space="preserve">Door bottom seal RP4T or RP51Si (if bottom seal not supplied with door).</w:t>
            </w:r>
          </w:p>
          <w:p>
            <w:pPr>
              <w:pStyle w:val="Tabletext"/>
            </w:pPr>
            <w:r>
              <w:rPr/>
              <w:t xml:space="preserve">Option: Threshold plate RP91</w:t>
            </w:r>
          </w:p>
        </w:tc>
        <w:tc>
          <w:tcPr>
            <w:tcW w:w="20.0%" w:type="pct"/>
          </w:tcPr>
          <w:p>
            <w:pPr>
              <w:pStyle w:val="Tabletext"/>
            </w:pPr>
          </w:p>
        </w:tc>
      </w:tr>
      <w:tr>
        <w:trPr/>
        <w:tc>
          <w:tcPr>
            <w:tcW w:w="40.0%" w:type="pct"/>
          </w:tcPr>
          <w:p>
            <w:pPr>
              <w:pStyle w:val="Tabletext"/>
            </w:pPr>
            <w:r>
              <w:rPr/>
              <w:t xml:space="preserve">BAL - FZ</w:t>
            </w:r>
          </w:p>
        </w:tc>
        <w:tc>
          <w:tcPr>
            <w:tcW w:w="20.0%" w:type="pct"/>
          </w:tcPr>
          <w:p>
            <w:pPr>
              <w:pStyle w:val="Tabletext"/>
            </w:pPr>
            <w:r>
              <w:rPr/>
              <w:t xml:space="preserve">RAVEN seals tested to AS 1530.4 (2014) used with fire-resisting doorsets to AS 1905.1 (2015) and BCA (2022) Spec 12</w:t>
            </w:r>
          </w:p>
        </w:tc>
        <w:tc>
          <w:tcPr>
            <w:tcW w:w="20.0%" w:type="pct"/>
          </w:tcPr>
          <w:p>
            <w:pPr>
              <w:pStyle w:val="Tabletext"/>
            </w:pPr>
            <w:r>
              <w:rPr/>
              <w:t xml:space="preserve">RAVEN Nylon Brush Strip seal includes: RP2a, RP2b, RP41, RP49, RP50, RP51F, RP74, RP74F, RP75 at door head and sides if required.</w:t>
            </w:r>
          </w:p>
          <w:p>
            <w:pPr>
              <w:pStyle w:val="Tabletext"/>
            </w:pPr>
            <w:r>
              <w:rPr/>
              <w:t xml:space="preserve">Door bottom seal RP4T or RP51Si (if bottom seal not supplied with door).</w:t>
            </w:r>
          </w:p>
          <w:p>
            <w:pPr>
              <w:pStyle w:val="Tabletext"/>
            </w:pPr>
            <w:r>
              <w:rPr/>
              <w:t xml:space="preserve">Option: Threshold plate RP91</w:t>
            </w:r>
          </w:p>
        </w:tc>
        <w:tc>
          <w:tcPr>
            <w:tcW w:w="20.0%" w:type="pct"/>
          </w:tcPr>
          <w:p>
            <w:pPr>
              <w:pStyle w:val="Tabletext"/>
            </w:pPr>
          </w:p>
        </w:tc>
      </w:tr>
    </w:tbl>
    <w:p>
      <w:r>
        <w:t xml:space="preserve"> </w:t>
      </w:r>
    </w:p>
    <w:bookmarkEnd w:id="148"/>
    <w:bookmarkStart w:name="f-13499-19" w:id="150"/>
    <w:p>
      <w:pPr>
        <w:pStyle w:val="Heading3"/>
      </w:pPr>
      <w:bookmarkStart w:name="h-13499-19" w:id="151"/>
      <w:r>
        <w:rPr/>
        <w:t xml:space="preserve">WEATHER AND ENERGY</w:t>
      </w:r>
      <w:bookmarkEnd w:id="151"/>
    </w:p>
    <w:p>
      <w:pPr>
        <w:pStyle w:val="Instructions"/>
      </w:pPr>
      <w:r>
        <w:rPr/>
        <w:t xml:space="preserve">Protection from draughts and dust, insects, vermin and light. Added benefits include energy wise design, improved health and hygiene. Consult the 'Weather and Energy' section of the Raven website (</w:t>
      </w:r>
      <w:r>
        <w:fldChar w:fldCharType="begin"/>
      </w:r>
      <w:r>
        <w:instrText xml:space="preserve"> HYPERLINK "https://www.raven.com.au/" </w:instrText>
      </w:r>
      <w:r>
        <w:fldChar w:fldCharType="separate"/>
      </w:r>
      <w:r>
        <w:rPr>
          <w:rStyle w:val="Hyperlink"/>
        </w:rPr>
        <w:t>www.raven.com.au</w:t>
      </w:r>
      <w:r>
        <w:fldChar w:fldCharType="end"/>
      </w:r>
      <w:r>
        <w:rPr/>
        <w:t xml:space="preserve">) and the Raven product catalogue for selection guidance and any updated or additional systems.</w:t>
      </w:r>
    </w:p>
    <w:bookmarkEnd w:id="150"/>
    <w:bookmarkStart w:name="f-13499-20" w:id="152"/>
    <w:p>
      <w:pPr>
        <w:pStyle w:val="Heading4"/>
      </w:pPr>
      <w:bookmarkStart w:name="h-13499-20" w:id="153"/>
      <w:r>
        <w:rPr/>
        <w:t xml:space="preserve">Weather sealing system schedule</w:t>
      </w:r>
      <w:bookmarkEnd w:id="153"/>
    </w:p>
    <w:p>
      <w:pPr>
        <w:pStyle w:val="Instructions"/>
      </w:pPr>
      <w:r>
        <w:rPr/>
        <w:t xml:space="preserve">Weather sealing systems to BCA (2022) J5D5 for Class 2 to 9 buildings and BCA (2022) H6D2(1)(b)(iii) for Class 1 and 10 buildings.</w:t>
      </w:r>
    </w:p>
    <w:tbl>
      <w:tblPr>
        <w:tblStyle w:val="NATSPECTable"/>
        <w:tblW w:w="5000" w:type="pct"/>
        <w:tblLook w:firstRow="1" w:lastRow="0" w:firstColumn="0" w:lastColumn="0"/>
      </w:tblPr>
      <w:tr>
        <w:trPr>
          <w:tblHeader/>
        </w:trPr>
        <w:tc>
          <w:tcPr>
            <w:vMerge w:val="restart"/>
            <w:tcW w:w="15%" w:type="pct"/>
          </w:tcPr>
          <w:p>
            <w:pPr>
              <w:pStyle w:val="Tabletitle"/>
            </w:pPr>
            <w:r>
              <w:rPr>
                <w:b/>
              </w:rPr>
              <w:t xml:space="preserve">RAVEN weather </w:t>
            </w:r>
            <w:r>
              <w:rPr>
                <w:b/>
              </w:rPr>
              <w:t xml:space="preserve">sealing systems</w:t>
            </w:r>
          </w:p>
        </w:tc>
        <w:tc>
          <w:tcPr>
            <w:vMerge w:val="restart"/>
            <w:tcW w:w="17%" w:type="pct"/>
          </w:tcPr>
          <w:p>
            <w:pPr>
              <w:pStyle w:val="Tabletitle"/>
            </w:pPr>
            <w:r>
              <w:rPr>
                <w:b/>
              </w:rPr>
              <w:t xml:space="preserve">Refer to the categories in the Raven Architectural Catalogue</w:t>
            </w:r>
          </w:p>
        </w:tc>
        <w:tc>
          <w:tcPr>
            <w:gridSpan w:val="2"/>
            <w:tcW w:w="17%" w:type="pct"/>
          </w:tcPr>
          <w:p>
            <w:pPr>
              <w:pStyle w:val="Tabletitle"/>
            </w:pPr>
            <w:r>
              <w:rPr>
                <w:b/>
              </w:rPr>
              <w:t xml:space="preserve">Door</w:t>
            </w:r>
          </w:p>
        </w:tc>
        <w:tc>
          <w:tcPr>
            <w:vMerge w:val="restart"/>
            <w:tcW w:w="17%" w:type="pct"/>
          </w:tcPr>
          <w:p>
            <w:pPr>
              <w:pStyle w:val="Tabletitle"/>
            </w:pPr>
            <w:r>
              <w:rPr>
                <w:b/>
              </w:rPr>
              <w:t xml:space="preserve">System Duty level</w:t>
            </w:r>
          </w:p>
        </w:tc>
        <w:tc>
          <w:tcPr>
            <w:vMerge w:val="restart"/>
            <w:tcW w:w="17%" w:type="pct"/>
          </w:tcPr>
          <w:p>
            <w:pPr>
              <w:pStyle w:val="Tabletitle"/>
            </w:pPr>
            <w:r>
              <w:rPr>
                <w:b/>
              </w:rPr>
              <w:t xml:space="preserve">Door No</w:t>
            </w:r>
          </w:p>
        </w:tc>
      </w:tr>
      <w:tr>
        <w:trPr>
          <w:tblHeader/>
        </w:trPr>
        <w:tc>
          <w:tcPr>
            <w:vMerge/>
          </w:tcPr>
          <w:p/>
        </w:tc>
        <w:tc>
          <w:tcPr>
            <w:vMerge/>
          </w:tcPr>
          <w:p/>
        </w:tc>
        <w:tc>
          <w:tcPr>
            <w:tcW w:w="17%" w:type="pct"/>
          </w:tcPr>
          <w:p>
            <w:pPr>
              <w:pStyle w:val="Tabletitle"/>
            </w:pPr>
            <w:r>
              <w:rPr>
                <w:b/>
              </w:rPr>
              <w:t xml:space="preserve">Hinge</w:t>
            </w:r>
          </w:p>
        </w:tc>
        <w:tc>
          <w:tcPr>
            <w:tcW w:w="17%" w:type="pct"/>
          </w:tcPr>
          <w:p>
            <w:pPr>
              <w:pStyle w:val="Tabletitle"/>
            </w:pPr>
            <w:r>
              <w:rPr>
                <w:b/>
              </w:rPr>
              <w:t xml:space="preserve">Configuration</w:t>
            </w:r>
          </w:p>
        </w:tc>
        <w:tc>
          <w:tcPr>
            <w:vMerge/>
          </w:tcPr>
          <w:p/>
        </w:tc>
        <w:tc>
          <w:tcPr>
            <w:vMerge/>
          </w:tcPr>
          <w:p/>
        </w:tc>
      </w:tr>
      <w:tr>
        <w:trPr/>
        <w:tc>
          <w:tcPr>
            <w:tcW w:w="15%" w:type="pct"/>
          </w:tcPr>
          <w:p>
            <w:pPr>
              <w:pStyle w:val="Tabletext"/>
            </w:pPr>
            <w:r>
              <w:rPr/>
              <w:t xml:space="preserve">RP78Si + RP4 + RP16Si</w:t>
            </w:r>
          </w:p>
        </w:tc>
        <w:tc>
          <w:tcPr>
            <w:vMerge w:val="restart"/>
            <w:tcW w:w="17%" w:type="pct"/>
          </w:tcPr>
          <w:p>
            <w:pPr>
              <w:pStyle w:val="Tabletext"/>
            </w:pPr>
            <w:r>
              <w:rPr/>
              <w:t xml:space="preserve">Weather and Energy Sealing System (Butt Hinged Doors)</w:t>
            </w:r>
          </w:p>
        </w:tc>
        <w:tc>
          <w:tcPr>
            <w:tcW w:w="17%" w:type="pct"/>
          </w:tcPr>
          <w:p>
            <w:pPr>
              <w:pStyle w:val="Tabletext"/>
            </w:pPr>
            <w:r>
              <w:rPr/>
              <w:t xml:space="preserve">Butt</w:t>
            </w:r>
          </w:p>
        </w:tc>
        <w:tc>
          <w:tcPr>
            <w:tcW w:w="17%" w:type="pct"/>
          </w:tcPr>
          <w:p>
            <w:pPr>
              <w:pStyle w:val="Tabletext"/>
            </w:pPr>
            <w:r>
              <w:rPr/>
              <w:t xml:space="preserve">Timber single and double</w:t>
            </w:r>
          </w:p>
        </w:tc>
        <w:tc>
          <w:tcPr>
            <w:tcW w:w="17%" w:type="pct"/>
          </w:tcPr>
          <w:p>
            <w:pPr>
              <w:pStyle w:val="Tabletext"/>
            </w:pPr>
            <w:r>
              <w:rPr/>
              <w:t xml:space="preserve">M</w:t>
            </w:r>
          </w:p>
        </w:tc>
        <w:tc>
          <w:tcPr>
            <w:tcW w:w="17%" w:type="pct"/>
          </w:tcPr>
          <w:p>
            <w:pPr>
              <w:pStyle w:val="Tabletext"/>
            </w:pPr>
          </w:p>
        </w:tc>
      </w:tr>
      <w:tr>
        <w:trPr/>
        <w:tc>
          <w:tcPr>
            <w:tcW w:w="15%" w:type="pct"/>
          </w:tcPr>
          <w:p>
            <w:pPr>
              <w:pStyle w:val="Tabletext"/>
            </w:pPr>
            <w:r>
              <w:rPr/>
              <w:t xml:space="preserve">RP10 + RP8Si + RP98</w:t>
            </w:r>
          </w:p>
        </w:tc>
        <w:tc>
          <w:tcPr>
            <w:vMerge/>
          </w:tcPr>
          <w:p/>
        </w:tc>
        <w:tc>
          <w:tcPr>
            <w:tcW w:w="17%" w:type="pct"/>
          </w:tcPr>
          <w:p>
            <w:pPr>
              <w:pStyle w:val="Tabletext"/>
            </w:pPr>
            <w:r>
              <w:rPr/>
              <w:t xml:space="preserve">Butt</w:t>
            </w:r>
          </w:p>
        </w:tc>
        <w:tc>
          <w:tcPr>
            <w:tcW w:w="17%" w:type="pct"/>
          </w:tcPr>
          <w:p>
            <w:pPr>
              <w:pStyle w:val="Tabletext"/>
            </w:pPr>
            <w:r>
              <w:rPr/>
              <w:t xml:space="preserve">Aluminium - single</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RP84Si + RP89 + RP77</w:t>
            </w:r>
          </w:p>
        </w:tc>
        <w:tc>
          <w:tcPr>
            <w:vMerge/>
          </w:tcPr>
          <w:p/>
        </w:tc>
        <w:tc>
          <w:tcPr>
            <w:tcW w:w="17%" w:type="pct"/>
          </w:tcPr>
          <w:p>
            <w:pPr>
              <w:pStyle w:val="Tabletext"/>
            </w:pPr>
            <w:r>
              <w:rPr/>
              <w:t xml:space="preserve">Butt</w:t>
            </w:r>
          </w:p>
        </w:tc>
        <w:tc>
          <w:tcPr>
            <w:tcW w:w="17%" w:type="pct"/>
          </w:tcPr>
          <w:p>
            <w:pPr>
              <w:pStyle w:val="Tabletext"/>
            </w:pPr>
            <w:r>
              <w:rPr/>
              <w:t xml:space="preserve">Aluminium - single</w:t>
            </w:r>
          </w:p>
        </w:tc>
        <w:tc>
          <w:tcPr>
            <w:tcW w:w="17%" w:type="pct"/>
          </w:tcPr>
          <w:p>
            <w:pPr>
              <w:pStyle w:val="Tabletext"/>
            </w:pPr>
            <w:r>
              <w:rPr/>
              <w:t xml:space="preserve">M</w:t>
            </w:r>
          </w:p>
        </w:tc>
        <w:tc>
          <w:tcPr>
            <w:tcW w:w="17%" w:type="pct"/>
          </w:tcPr>
          <w:p>
            <w:pPr>
              <w:pStyle w:val="Tabletext"/>
            </w:pPr>
          </w:p>
        </w:tc>
      </w:tr>
      <w:tr>
        <w:trPr/>
        <w:tc>
          <w:tcPr>
            <w:tcW w:w="15%" w:type="pct"/>
          </w:tcPr>
          <w:p>
            <w:pPr>
              <w:pStyle w:val="Tabletext"/>
            </w:pPr>
            <w:r>
              <w:rPr/>
              <w:t xml:space="preserve">RP74F + RP74F + RP52F + RP82</w:t>
            </w:r>
          </w:p>
        </w:tc>
        <w:tc>
          <w:tcPr>
            <w:vMerge/>
          </w:tcPr>
          <w:p/>
        </w:tc>
        <w:tc>
          <w:tcPr>
            <w:tcW w:w="17%" w:type="pct"/>
          </w:tcPr>
          <w:p>
            <w:pPr>
              <w:pStyle w:val="Tabletext"/>
            </w:pPr>
            <w:r>
              <w:rPr/>
              <w:t xml:space="preserve">Pivot</w:t>
            </w:r>
          </w:p>
        </w:tc>
        <w:tc>
          <w:tcPr>
            <w:tcW w:w="17%" w:type="pct"/>
          </w:tcPr>
          <w:p>
            <w:pPr>
              <w:pStyle w:val="Tabletext"/>
            </w:pPr>
            <w:r>
              <w:rPr/>
              <w:t xml:space="preserve">Timber single and double</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RP130Si + RP129Si + RP130Si + RP115</w:t>
            </w:r>
          </w:p>
          <w:p>
            <w:pPr>
              <w:pStyle w:val="Tabletext"/>
            </w:pPr>
            <w:r>
              <w:rPr/>
              <w:t xml:space="preserve">threshold plate</w:t>
            </w:r>
          </w:p>
        </w:tc>
        <w:tc>
          <w:tcPr>
            <w:vMerge/>
          </w:tcPr>
          <w:p/>
        </w:tc>
        <w:tc>
          <w:tcPr>
            <w:tcW w:w="17%" w:type="pct"/>
          </w:tcPr>
          <w:p>
            <w:pPr>
              <w:pStyle w:val="Tabletext"/>
            </w:pPr>
            <w:r>
              <w:rPr/>
              <w:t xml:space="preserve">Pivot</w:t>
            </w:r>
          </w:p>
        </w:tc>
        <w:tc>
          <w:tcPr>
            <w:tcW w:w="17%" w:type="pct"/>
          </w:tcPr>
          <w:p>
            <w:pPr>
              <w:pStyle w:val="Tabletext"/>
            </w:pPr>
            <w:r>
              <w:rPr/>
              <w:t xml:space="preserve">Timber single and double</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RP89 + RP89 + RP116 threshold plate</w:t>
            </w:r>
          </w:p>
        </w:tc>
        <w:tc>
          <w:tcPr>
            <w:vMerge/>
          </w:tcPr>
          <w:p/>
        </w:tc>
        <w:tc>
          <w:tcPr>
            <w:tcW w:w="17%" w:type="pct"/>
          </w:tcPr>
          <w:p>
            <w:pPr>
              <w:pStyle w:val="Tabletext"/>
            </w:pPr>
            <w:r>
              <w:rPr/>
              <w:t xml:space="preserve">Pivot</w:t>
            </w:r>
          </w:p>
        </w:tc>
        <w:tc>
          <w:tcPr>
            <w:tcW w:w="17%" w:type="pct"/>
          </w:tcPr>
          <w:p>
            <w:pPr>
              <w:pStyle w:val="Tabletext"/>
            </w:pPr>
            <w:r>
              <w:rPr/>
              <w:t xml:space="preserve">Aluminium - single and double</w:t>
            </w:r>
          </w:p>
        </w:tc>
        <w:tc>
          <w:tcPr>
            <w:tcW w:w="17%" w:type="pct"/>
          </w:tcPr>
          <w:p>
            <w:pPr>
              <w:pStyle w:val="Tabletext"/>
            </w:pPr>
            <w:r>
              <w:rPr/>
              <w:t xml:space="preserve">M</w:t>
            </w:r>
          </w:p>
        </w:tc>
        <w:tc>
          <w:tcPr>
            <w:tcW w:w="17%" w:type="pct"/>
          </w:tcPr>
          <w:p>
            <w:pPr>
              <w:pStyle w:val="Tabletext"/>
            </w:pPr>
          </w:p>
        </w:tc>
      </w:tr>
      <w:tr>
        <w:trPr/>
        <w:tc>
          <w:tcPr>
            <w:tcW w:w="15%" w:type="pct"/>
          </w:tcPr>
          <w:p>
            <w:pPr>
              <w:pStyle w:val="Tabletext"/>
            </w:pPr>
            <w:r>
              <w:rPr/>
              <w:t xml:space="preserve">RP74F + RP74F + RP19</w:t>
            </w:r>
          </w:p>
        </w:tc>
        <w:tc>
          <w:tcPr>
            <w:vMerge/>
          </w:tcPr>
          <w:p/>
        </w:tc>
        <w:tc>
          <w:tcPr>
            <w:tcW w:w="17%" w:type="pct"/>
          </w:tcPr>
          <w:p>
            <w:pPr>
              <w:pStyle w:val="Tabletext"/>
            </w:pPr>
            <w:r>
              <w:rPr/>
              <w:t xml:space="preserve">Pivot</w:t>
            </w:r>
          </w:p>
        </w:tc>
        <w:tc>
          <w:tcPr>
            <w:tcW w:w="17%" w:type="pct"/>
          </w:tcPr>
          <w:p>
            <w:pPr>
              <w:pStyle w:val="Tabletext"/>
            </w:pPr>
            <w:r>
              <w:rPr/>
              <w:t xml:space="preserve">Aluminium - single and double</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RP51F + RP2a</w:t>
            </w:r>
          </w:p>
        </w:tc>
        <w:tc>
          <w:tcPr>
            <w:vMerge/>
          </w:tcPr>
          <w:p/>
        </w:tc>
        <w:tc>
          <w:tcPr>
            <w:tcW w:w="17%" w:type="pct"/>
          </w:tcPr>
          <w:p>
            <w:pPr>
              <w:pStyle w:val="Tabletext"/>
            </w:pPr>
            <w:r>
              <w:rPr/>
              <w:t xml:space="preserve">Sliding</w:t>
            </w:r>
          </w:p>
        </w:tc>
        <w:tc>
          <w:tcPr>
            <w:tcW w:w="17%" w:type="pct"/>
          </w:tcPr>
          <w:p>
            <w:pPr>
              <w:pStyle w:val="Tabletext"/>
            </w:pPr>
            <w:r>
              <w:rPr/>
              <w:t xml:space="preserve">Timber</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RP51F + RP74F</w:t>
            </w:r>
          </w:p>
        </w:tc>
        <w:tc>
          <w:tcPr>
            <w:vMerge/>
          </w:tcPr>
          <w:p/>
        </w:tc>
        <w:tc>
          <w:tcPr>
            <w:tcW w:w="17%" w:type="pct"/>
          </w:tcPr>
          <w:p>
            <w:pPr>
              <w:pStyle w:val="Tabletext"/>
            </w:pPr>
            <w:r>
              <w:rPr/>
              <w:t xml:space="preserve">Sliding</w:t>
            </w:r>
          </w:p>
        </w:tc>
        <w:tc>
          <w:tcPr>
            <w:tcW w:w="17%" w:type="pct"/>
          </w:tcPr>
          <w:p>
            <w:pPr>
              <w:pStyle w:val="Tabletext"/>
            </w:pPr>
            <w:r>
              <w:rPr/>
              <w:t xml:space="preserve">Timber</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RP73 + RP17b</w:t>
            </w:r>
          </w:p>
        </w:tc>
        <w:tc>
          <w:tcPr>
            <w:vMerge/>
          </w:tcPr>
          <w:p/>
        </w:tc>
        <w:tc>
          <w:tcPr>
            <w:tcW w:w="17%" w:type="pct"/>
          </w:tcPr>
          <w:p>
            <w:pPr>
              <w:pStyle w:val="Tabletext"/>
            </w:pPr>
            <w:r>
              <w:rPr/>
              <w:t xml:space="preserve">Sliding</w:t>
            </w:r>
          </w:p>
        </w:tc>
        <w:tc>
          <w:tcPr>
            <w:tcW w:w="17%" w:type="pct"/>
          </w:tcPr>
          <w:p>
            <w:pPr>
              <w:pStyle w:val="Tabletext"/>
            </w:pPr>
            <w:r>
              <w:rPr/>
              <w:t xml:space="preserve">Timber</w:t>
            </w:r>
          </w:p>
        </w:tc>
        <w:tc>
          <w:tcPr>
            <w:tcW w:w="17%" w:type="pct"/>
          </w:tcPr>
          <w:p>
            <w:pPr>
              <w:pStyle w:val="Tabletext"/>
            </w:pPr>
            <w:r>
              <w:rPr/>
              <w:t xml:space="preserve">L</w:t>
            </w:r>
          </w:p>
        </w:tc>
        <w:tc>
          <w:tcPr>
            <w:tcW w:w="17%" w:type="pct"/>
          </w:tcPr>
          <w:p>
            <w:pPr>
              <w:pStyle w:val="Tabletext"/>
            </w:pPr>
          </w:p>
        </w:tc>
      </w:tr>
      <w:tr>
        <w:trPr/>
        <w:tc>
          <w:tcPr>
            <w:tcW w:w="15%" w:type="pct"/>
          </w:tcPr>
          <w:p>
            <w:pPr>
              <w:pStyle w:val="Tabletext"/>
            </w:pPr>
            <w:r>
              <w:rPr/>
              <w:t xml:space="preserve">RP41 + RP4T + RP91</w:t>
            </w:r>
          </w:p>
        </w:tc>
        <w:tc>
          <w:tcPr>
            <w:vMerge/>
          </w:tcPr>
          <w:p/>
        </w:tc>
        <w:tc>
          <w:tcPr>
            <w:tcW w:w="17%" w:type="pct"/>
          </w:tcPr>
          <w:p>
            <w:pPr>
              <w:pStyle w:val="Tabletext"/>
            </w:pPr>
            <w:r>
              <w:rPr/>
              <w:t xml:space="preserve">Panel lift garage door</w:t>
            </w:r>
          </w:p>
        </w:tc>
        <w:tc>
          <w:tcPr>
            <w:tcW w:w="17%" w:type="pct"/>
          </w:tcPr>
          <w:p>
            <w:pPr>
              <w:pStyle w:val="Tabletext"/>
            </w:pPr>
            <w:r>
              <w:rPr/>
              <w:t xml:space="preserve">Metal</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RP57 + RP4T + RP91</w:t>
            </w:r>
          </w:p>
        </w:tc>
        <w:tc>
          <w:tcPr>
            <w:vMerge/>
          </w:tcPr>
          <w:p/>
        </w:tc>
        <w:tc>
          <w:tcPr>
            <w:tcW w:w="17%" w:type="pct"/>
          </w:tcPr>
          <w:p>
            <w:pPr>
              <w:pStyle w:val="Tabletext"/>
            </w:pPr>
            <w:r>
              <w:rPr/>
              <w:t xml:space="preserve">Roll-up garage door</w:t>
            </w:r>
          </w:p>
        </w:tc>
        <w:tc>
          <w:tcPr>
            <w:tcW w:w="17%" w:type="pct"/>
          </w:tcPr>
          <w:p>
            <w:pPr>
              <w:pStyle w:val="Tabletext"/>
            </w:pPr>
            <w:r>
              <w:rPr/>
              <w:t xml:space="preserve">Metal</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RP500 Series Weather Stripping</w:t>
            </w:r>
          </w:p>
        </w:tc>
        <w:tc>
          <w:tcPr>
            <w:vMerge/>
          </w:tcPr>
          <w:p/>
        </w:tc>
        <w:tc>
          <w:tcPr>
            <w:tcW w:w="17%" w:type="pct"/>
          </w:tcPr>
          <w:p>
            <w:pPr>
              <w:pStyle w:val="Tabletext"/>
            </w:pPr>
            <w:r>
              <w:rPr/>
              <w:t xml:space="preserve">Folding doors and windows</w:t>
            </w:r>
          </w:p>
        </w:tc>
        <w:tc>
          <w:tcPr>
            <w:tcW w:w="17%" w:type="pct"/>
          </w:tcPr>
          <w:p>
            <w:pPr>
              <w:pStyle w:val="Tabletext"/>
            </w:pPr>
            <w:r>
              <w:rPr/>
              <w:t xml:space="preserve">Timber</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RP500 + RP550 + RP73</w:t>
            </w:r>
          </w:p>
        </w:tc>
        <w:tc>
          <w:tcPr>
            <w:vMerge/>
          </w:tcPr>
          <w:p/>
        </w:tc>
        <w:tc>
          <w:tcPr>
            <w:tcW w:w="17%" w:type="pct"/>
          </w:tcPr>
          <w:p>
            <w:pPr>
              <w:pStyle w:val="Tabletext"/>
            </w:pPr>
            <w:r>
              <w:rPr/>
              <w:t xml:space="preserve">Folding doors and windows</w:t>
            </w:r>
          </w:p>
        </w:tc>
        <w:tc>
          <w:tcPr>
            <w:tcW w:w="17%" w:type="pct"/>
          </w:tcPr>
          <w:p>
            <w:pPr>
              <w:pStyle w:val="Tabletext"/>
            </w:pPr>
            <w:r>
              <w:rPr/>
              <w:t xml:space="preserve">Timber</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RP600 Series Weather Stripping</w:t>
            </w:r>
          </w:p>
        </w:tc>
        <w:tc>
          <w:tcPr>
            <w:vMerge/>
          </w:tcPr>
          <w:p/>
        </w:tc>
        <w:tc>
          <w:tcPr>
            <w:tcW w:w="17%" w:type="pct"/>
          </w:tcPr>
          <w:p>
            <w:pPr>
              <w:pStyle w:val="Tabletext"/>
            </w:pPr>
            <w:r>
              <w:rPr/>
              <w:t xml:space="preserve">Folding doors and windows</w:t>
            </w:r>
          </w:p>
        </w:tc>
        <w:tc>
          <w:tcPr>
            <w:tcW w:w="17%" w:type="pct"/>
          </w:tcPr>
          <w:p>
            <w:pPr>
              <w:pStyle w:val="Tabletext"/>
            </w:pPr>
            <w:r>
              <w:rPr/>
              <w:t xml:space="preserve">Timber</w:t>
            </w:r>
          </w:p>
        </w:tc>
        <w:tc>
          <w:tcPr>
            <w:tcW w:w="17%" w:type="pct"/>
          </w:tcPr>
          <w:p>
            <w:pPr>
              <w:pStyle w:val="Tabletext"/>
            </w:pPr>
            <w:r>
              <w:rPr/>
              <w:t xml:space="preserve">H</w:t>
            </w:r>
          </w:p>
        </w:tc>
        <w:tc>
          <w:tcPr>
            <w:tcW w:w="17%" w:type="pct"/>
          </w:tcPr>
          <w:p>
            <w:pPr>
              <w:pStyle w:val="Tabletext"/>
            </w:pPr>
          </w:p>
        </w:tc>
      </w:tr>
    </w:tbl>
    <w:p>
      <w:r>
        <w:t xml:space="preserve"> </w:t>
      </w:r>
    </w:p>
    <w:p>
      <w:pPr>
        <w:pStyle w:val="Instructions"/>
      </w:pPr>
      <w:r>
        <w:rPr/>
        <w:t xml:space="preserve">RP500 and RP600 Series Weather Stripping have been used in door and window systems to meet the requirements of AS 2047 (2014) when tested to AS 4420.1 (2016).</w:t>
      </w:r>
    </w:p>
    <w:bookmarkEnd w:id="152"/>
    <w:bookmarkStart w:name="f-13499-21" w:id="154"/>
    <w:p>
      <w:pPr>
        <w:pStyle w:val="Heading3"/>
      </w:pPr>
      <w:bookmarkStart w:name="h-13499-21" w:id="155"/>
      <w:r>
        <w:rPr/>
        <w:t xml:space="preserve">ACCESS AND MOBILITY</w:t>
      </w:r>
      <w:bookmarkEnd w:id="155"/>
    </w:p>
    <w:p>
      <w:pPr>
        <w:pStyle w:val="Instructions"/>
      </w:pPr>
      <w:r>
        <w:rPr/>
        <w:t xml:space="preserve">Consult the 'Threshold Plates/Ramps' section of the Raven website (</w:t>
      </w:r>
      <w:r>
        <w:fldChar w:fldCharType="begin"/>
      </w:r>
      <w:r>
        <w:instrText xml:space="preserve"> HYPERLINK "https://www.raven.com.au/" </w:instrText>
      </w:r>
      <w:r>
        <w:fldChar w:fldCharType="separate"/>
      </w:r>
      <w:r>
        <w:rPr>
          <w:rStyle w:val="Hyperlink"/>
        </w:rPr>
        <w:t>www.raven.com.au</w:t>
      </w:r>
      <w:r>
        <w:fldChar w:fldCharType="end"/>
      </w:r>
      <w:r>
        <w:rPr/>
        <w:t xml:space="preserve">) and the Raven product catalogue for selection guidance and any updated or additional systems.</w:t>
      </w:r>
    </w:p>
    <w:bookmarkEnd w:id="154"/>
    <w:bookmarkStart w:name="f-13499-22" w:id="156"/>
    <w:p>
      <w:pPr>
        <w:pStyle w:val="Heading4"/>
      </w:pPr>
      <w:bookmarkStart w:name="h-13499-22" w:id="157"/>
      <w:r>
        <w:rPr/>
        <w:t xml:space="preserve">Application - thresholds at doorways</w:t>
      </w:r>
      <w:bookmarkEnd w:id="157"/>
    </w:p>
    <w:p>
      <w:pPr>
        <w:pStyle w:val="Prompt"/>
      </w:pPr>
      <w:r>
        <w:rPr/>
        <w:t xml:space="preserve">RAVEN threshold plates: </w:t>
      </w:r>
      <w:r>
        <w:fldChar w:fldCharType="begin"/>
        <w:instrText xml:space="preserve"> MACROBUTTON  ac_OnHelp [complete/delete]</w:instrText>
        <w:fldChar w:fldCharType="separate"/>
        <w:t xml:space="preserve"> </w:t>
        <w:fldChar w:fldCharType="end"/>
      </w:r>
    </w:p>
    <w:p>
      <w:pPr>
        <w:pStyle w:val="Instructions"/>
      </w:pPr>
      <w:r>
        <w:rPr/>
        <w:t xml:space="preserve">Specify the RAVEN product required.</w:t>
      </w:r>
    </w:p>
    <w:bookmarkEnd w:id="156"/>
    <w:bookmarkStart w:name="f-13499-23" w:id="158"/>
    <w:p>
      <w:pPr>
        <w:pStyle w:val="Heading3"/>
      </w:pPr>
      <w:bookmarkStart w:name="h-13499-23" w:id="159"/>
      <w:r>
        <w:rPr/>
        <w:t xml:space="preserve">HEALTH AND AGED CARE</w:t>
      </w:r>
      <w:bookmarkEnd w:id="159"/>
    </w:p>
    <w:bookmarkEnd w:id="158"/>
    <w:bookmarkStart w:name="f-13499-24" w:id="160"/>
    <w:p>
      <w:pPr>
        <w:pStyle w:val="Heading4"/>
      </w:pPr>
      <w:bookmarkStart w:name="h-13499-24" w:id="161"/>
      <w:r>
        <w:rPr/>
        <w:t xml:space="preserve">Acoustic and smoke sealing system schedule</w:t>
      </w:r>
      <w:bookmarkEnd w:id="161"/>
    </w:p>
    <w:p>
      <w:pPr>
        <w:pStyle w:val="Instructions"/>
      </w:pPr>
      <w:r>
        <w:rPr/>
        <w:t xml:space="preserve">Sealing systems designed for aged and health care BCA Class 3, 8 and 9 buildings. Consult the ‘Health &amp; Aged Care sealing systems’ section of the Raven website (</w:t>
      </w:r>
      <w:r>
        <w:fldChar w:fldCharType="begin"/>
      </w:r>
      <w:r>
        <w:instrText xml:space="preserve"> HYPERLINK "https://www.raven.com.au/" </w:instrText>
      </w:r>
      <w:r>
        <w:fldChar w:fldCharType="separate"/>
      </w:r>
      <w:r>
        <w:rPr>
          <w:rStyle w:val="Hyperlink"/>
        </w:rPr>
        <w:t>www.raven.com.au</w:t>
      </w:r>
      <w:r>
        <w:fldChar w:fldCharType="end"/>
      </w:r>
      <w:r>
        <w:rPr/>
        <w:t xml:space="preserve">) and the Raven product catalogue for selection guidance and any updated or additional systems.</w:t>
      </w:r>
    </w:p>
    <w:tbl>
      <w:tblPr>
        <w:tblStyle w:val="NATSPECTable"/>
        <w:tblW w:w="5000" w:type="pct"/>
        <w:tblLook w:firstRow="1" w:lastRow="0" w:firstColumn="0" w:lastColumn="0"/>
      </w:tblPr>
      <w:tr>
        <w:trPr>
          <w:tblHeader/>
        </w:trPr>
        <w:tc>
          <w:tcPr>
            <w:vMerge w:val="restart"/>
            <w:tcW w:w="15%" w:type="pct"/>
          </w:tcPr>
          <w:p>
            <w:pPr>
              <w:pStyle w:val="Tabletitle"/>
            </w:pPr>
            <w:r>
              <w:rPr>
                <w:b/>
              </w:rPr>
              <w:t xml:space="preserve">RAVEN sealing system</w:t>
            </w:r>
          </w:p>
        </w:tc>
        <w:tc>
          <w:tcPr>
            <w:vMerge w:val="restart"/>
            <w:tcW w:w="17%" w:type="pct"/>
          </w:tcPr>
          <w:p>
            <w:pPr>
              <w:pStyle w:val="Tabletitle"/>
            </w:pPr>
            <w:r>
              <w:rPr>
                <w:b/>
              </w:rPr>
              <w:t xml:space="preserve">Refer to the categories in the Raven Architectural Catalogue</w:t>
            </w:r>
          </w:p>
        </w:tc>
        <w:tc>
          <w:tcPr>
            <w:gridSpan w:val="2"/>
            <w:tcW w:w="17%" w:type="pct"/>
          </w:tcPr>
          <w:p>
            <w:pPr>
              <w:pStyle w:val="Tabletitle"/>
            </w:pPr>
            <w:r>
              <w:rPr>
                <w:b/>
              </w:rPr>
              <w:t xml:space="preserve">Door</w:t>
            </w:r>
          </w:p>
        </w:tc>
        <w:tc>
          <w:tcPr>
            <w:vMerge w:val="restart"/>
            <w:tcW w:w="17%" w:type="pct"/>
          </w:tcPr>
          <w:p>
            <w:pPr>
              <w:pStyle w:val="Tabletitle"/>
            </w:pPr>
            <w:r>
              <w:rPr>
                <w:b/>
              </w:rPr>
              <w:t xml:space="preserve">System Duty level</w:t>
            </w:r>
          </w:p>
        </w:tc>
        <w:tc>
          <w:tcPr>
            <w:vMerge w:val="restart"/>
            <w:tcW w:w="17%" w:type="pct"/>
          </w:tcPr>
          <w:p>
            <w:pPr>
              <w:pStyle w:val="Tabletitle"/>
            </w:pPr>
            <w:r>
              <w:rPr>
                <w:b/>
              </w:rPr>
              <w:t xml:space="preserve">Door No.</w:t>
            </w:r>
          </w:p>
        </w:tc>
      </w:tr>
      <w:tr>
        <w:trPr>
          <w:tblHeader/>
        </w:trPr>
        <w:tc>
          <w:tcPr>
            <w:vMerge/>
          </w:tcPr>
          <w:p/>
        </w:tc>
        <w:tc>
          <w:tcPr>
            <w:vMerge/>
          </w:tcPr>
          <w:p/>
        </w:tc>
        <w:tc>
          <w:tcPr>
            <w:tcW w:w="17%" w:type="pct"/>
          </w:tcPr>
          <w:p>
            <w:pPr>
              <w:pStyle w:val="Tabletitle"/>
            </w:pPr>
            <w:r>
              <w:rPr>
                <w:b/>
              </w:rPr>
              <w:t xml:space="preserve">Hinge</w:t>
            </w:r>
          </w:p>
        </w:tc>
        <w:tc>
          <w:tcPr>
            <w:tcW w:w="17%" w:type="pct"/>
          </w:tcPr>
          <w:p>
            <w:pPr>
              <w:pStyle w:val="Tabletitle"/>
            </w:pPr>
            <w:r>
              <w:rPr>
                <w:b/>
              </w:rPr>
              <w:t xml:space="preserve">Configuration</w:t>
            </w:r>
          </w:p>
        </w:tc>
        <w:tc>
          <w:tcPr>
            <w:vMerge/>
          </w:tcPr>
          <w:p/>
        </w:tc>
        <w:tc>
          <w:tcPr>
            <w:vMerge/>
          </w:tcPr>
          <w:p/>
        </w:tc>
      </w:tr>
      <w:tr>
        <w:trPr/>
        <w:tc>
          <w:tcPr>
            <w:tcW w:w="15%" w:type="pct"/>
          </w:tcPr>
          <w:p>
            <w:pPr>
              <w:pStyle w:val="Tabletext"/>
            </w:pPr>
            <w:r>
              <w:rPr/>
              <w:t xml:space="preserve">RP24Si + RP38Si</w:t>
            </w:r>
          </w:p>
        </w:tc>
        <w:tc>
          <w:tcPr>
            <w:vMerge w:val="restart"/>
            <w:tcW w:w="17%" w:type="pct"/>
          </w:tcPr>
          <w:p>
            <w:pPr>
              <w:pStyle w:val="Tabletext"/>
            </w:pPr>
            <w:r>
              <w:rPr/>
              <w:t xml:space="preserve">Health and Aged Care - Sealing System (Butt Hinged Doors)</w:t>
            </w:r>
          </w:p>
        </w:tc>
        <w:tc>
          <w:tcPr>
            <w:tcW w:w="17%" w:type="pct"/>
          </w:tcPr>
          <w:p>
            <w:pPr>
              <w:pStyle w:val="Tabletext"/>
            </w:pPr>
            <w:r>
              <w:rPr/>
              <w:t xml:space="preserve">Butt</w:t>
            </w:r>
          </w:p>
        </w:tc>
        <w:tc>
          <w:tcPr>
            <w:tcW w:w="17%" w:type="pct"/>
          </w:tcPr>
          <w:p>
            <w:pPr>
              <w:pStyle w:val="Tabletext"/>
            </w:pPr>
            <w:r>
              <w:rPr/>
              <w:t xml:space="preserve">Timber single</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RP78HSi + RP8Si</w:t>
            </w:r>
          </w:p>
        </w:tc>
        <w:tc>
          <w:tcPr>
            <w:vMerge/>
          </w:tcPr>
          <w:p/>
        </w:tc>
        <w:tc>
          <w:tcPr>
            <w:tcW w:w="17%" w:type="pct"/>
          </w:tcPr>
          <w:p>
            <w:pPr>
              <w:pStyle w:val="Tabletext"/>
            </w:pPr>
            <w:r>
              <w:rPr/>
              <w:t xml:space="preserve">Butt</w:t>
            </w:r>
          </w:p>
        </w:tc>
        <w:tc>
          <w:tcPr>
            <w:tcW w:w="17%" w:type="pct"/>
          </w:tcPr>
          <w:p>
            <w:pPr>
              <w:pStyle w:val="Tabletext"/>
            </w:pPr>
            <w:r>
              <w:rPr/>
              <w:t xml:space="preserve">Timber single</w:t>
            </w:r>
          </w:p>
        </w:tc>
        <w:tc>
          <w:tcPr>
            <w:tcW w:w="17%" w:type="pct"/>
          </w:tcPr>
          <w:p>
            <w:pPr>
              <w:pStyle w:val="Tabletext"/>
            </w:pPr>
            <w:r>
              <w:rPr/>
              <w:t xml:space="preserve">M</w:t>
            </w:r>
          </w:p>
        </w:tc>
        <w:tc>
          <w:tcPr>
            <w:tcW w:w="17%" w:type="pct"/>
          </w:tcPr>
          <w:p>
            <w:pPr>
              <w:pStyle w:val="Tabletext"/>
            </w:pPr>
          </w:p>
        </w:tc>
      </w:tr>
      <w:tr>
        <w:trPr/>
        <w:tc>
          <w:tcPr>
            <w:tcW w:w="15%" w:type="pct"/>
          </w:tcPr>
          <w:p>
            <w:pPr>
              <w:pStyle w:val="Tabletext"/>
            </w:pPr>
            <w:r>
              <w:rPr/>
              <w:t xml:space="preserve">RP87HSi + RP126Si</w:t>
            </w:r>
          </w:p>
        </w:tc>
        <w:tc>
          <w:tcPr>
            <w:vMerge/>
          </w:tcPr>
          <w:p/>
        </w:tc>
        <w:tc>
          <w:tcPr>
            <w:tcW w:w="17%" w:type="pct"/>
          </w:tcPr>
          <w:p>
            <w:pPr>
              <w:pStyle w:val="Tabletext"/>
            </w:pPr>
            <w:r>
              <w:rPr/>
              <w:t xml:space="preserve">Butt</w:t>
            </w:r>
          </w:p>
        </w:tc>
        <w:tc>
          <w:tcPr>
            <w:tcW w:w="17%" w:type="pct"/>
          </w:tcPr>
          <w:p>
            <w:pPr>
              <w:pStyle w:val="Tabletext"/>
            </w:pPr>
            <w:r>
              <w:rPr/>
              <w:t xml:space="preserve">Timber Single</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RP87HSi + RP128Si</w:t>
            </w:r>
          </w:p>
        </w:tc>
        <w:tc>
          <w:tcPr>
            <w:vMerge/>
          </w:tcPr>
          <w:p/>
        </w:tc>
        <w:tc>
          <w:tcPr>
            <w:tcW w:w="17%" w:type="pct"/>
          </w:tcPr>
          <w:p>
            <w:pPr>
              <w:pStyle w:val="Tabletext"/>
            </w:pPr>
            <w:r>
              <w:rPr/>
              <w:t xml:space="preserve">Butt</w:t>
            </w:r>
          </w:p>
        </w:tc>
        <w:tc>
          <w:tcPr>
            <w:tcW w:w="17%" w:type="pct"/>
          </w:tcPr>
          <w:p>
            <w:pPr>
              <w:pStyle w:val="Tabletext"/>
            </w:pPr>
            <w:r>
              <w:rPr/>
              <w:t xml:space="preserve">Single</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RP84Si + RP126Si + RP71Si</w:t>
            </w:r>
          </w:p>
        </w:tc>
        <w:tc>
          <w:tcPr>
            <w:vMerge/>
          </w:tcPr>
          <w:p/>
        </w:tc>
        <w:tc>
          <w:tcPr>
            <w:tcW w:w="17%" w:type="pct"/>
          </w:tcPr>
          <w:p>
            <w:pPr>
              <w:pStyle w:val="Tabletext"/>
            </w:pPr>
            <w:r>
              <w:rPr/>
              <w:t xml:space="preserve">Butt</w:t>
            </w:r>
          </w:p>
        </w:tc>
        <w:tc>
          <w:tcPr>
            <w:tcW w:w="17%" w:type="pct"/>
          </w:tcPr>
          <w:p>
            <w:pPr>
              <w:pStyle w:val="Tabletext"/>
            </w:pPr>
            <w:r>
              <w:rPr/>
              <w:t xml:space="preserve">Timber single and double</w:t>
            </w:r>
          </w:p>
        </w:tc>
        <w:tc>
          <w:tcPr>
            <w:tcW w:w="17%" w:type="pct"/>
          </w:tcPr>
          <w:p>
            <w:pPr>
              <w:pStyle w:val="Tabletext"/>
            </w:pPr>
            <w:r>
              <w:rPr/>
              <w:t xml:space="preserve">M</w:t>
            </w:r>
          </w:p>
        </w:tc>
        <w:tc>
          <w:tcPr>
            <w:tcW w:w="17%" w:type="pct"/>
          </w:tcPr>
          <w:p>
            <w:pPr>
              <w:pStyle w:val="Tabletext"/>
            </w:pPr>
          </w:p>
        </w:tc>
      </w:tr>
      <w:tr>
        <w:trPr/>
        <w:tc>
          <w:tcPr>
            <w:tcW w:w="15%" w:type="pct"/>
          </w:tcPr>
          <w:p>
            <w:pPr>
              <w:pStyle w:val="Tabletext"/>
            </w:pPr>
            <w:r>
              <w:rPr/>
              <w:t xml:space="preserve">RP124 + RP127Si + RP71Si</w:t>
            </w:r>
          </w:p>
        </w:tc>
        <w:tc>
          <w:tcPr>
            <w:vMerge/>
          </w:tcPr>
          <w:p/>
        </w:tc>
        <w:tc>
          <w:tcPr>
            <w:tcW w:w="17%" w:type="pct"/>
          </w:tcPr>
          <w:p>
            <w:pPr>
              <w:pStyle w:val="Tabletext"/>
            </w:pPr>
            <w:r>
              <w:rPr/>
              <w:t xml:space="preserve">Butt</w:t>
            </w:r>
          </w:p>
        </w:tc>
        <w:tc>
          <w:tcPr>
            <w:tcW w:w="17%" w:type="pct"/>
          </w:tcPr>
          <w:p>
            <w:pPr>
              <w:pStyle w:val="Tabletext"/>
            </w:pPr>
            <w:r>
              <w:rPr/>
              <w:t xml:space="preserve">Timber single and double</w:t>
            </w:r>
          </w:p>
        </w:tc>
        <w:tc>
          <w:tcPr>
            <w:tcW w:w="17%" w:type="pct"/>
          </w:tcPr>
          <w:p>
            <w:pPr>
              <w:pStyle w:val="Tabletext"/>
            </w:pPr>
            <w:r>
              <w:rPr/>
              <w:t xml:space="preserve">M</w:t>
            </w:r>
          </w:p>
        </w:tc>
        <w:tc>
          <w:tcPr>
            <w:tcW w:w="17%" w:type="pct"/>
          </w:tcPr>
          <w:p>
            <w:pPr>
              <w:pStyle w:val="Tabletext"/>
            </w:pPr>
          </w:p>
        </w:tc>
      </w:tr>
      <w:tr>
        <w:trPr/>
        <w:tc>
          <w:tcPr>
            <w:tcW w:w="15%" w:type="pct"/>
          </w:tcPr>
          <w:p>
            <w:pPr>
              <w:pStyle w:val="Tabletext"/>
            </w:pPr>
            <w:r>
              <w:rPr/>
              <w:t xml:space="preserve">RP71Si + RP71Si + RP71Si + RP96</w:t>
            </w:r>
          </w:p>
        </w:tc>
        <w:tc>
          <w:tcPr>
            <w:vMerge/>
          </w:tcPr>
          <w:p/>
        </w:tc>
        <w:tc>
          <w:tcPr>
            <w:tcW w:w="17%" w:type="pct"/>
          </w:tcPr>
          <w:p>
            <w:pPr>
              <w:pStyle w:val="Tabletext"/>
            </w:pPr>
            <w:r>
              <w:rPr/>
              <w:t xml:space="preserve">Pivot</w:t>
            </w:r>
          </w:p>
        </w:tc>
        <w:tc>
          <w:tcPr>
            <w:tcW w:w="17%" w:type="pct"/>
          </w:tcPr>
          <w:p>
            <w:pPr>
              <w:pStyle w:val="Tabletext"/>
            </w:pPr>
            <w:r>
              <w:rPr/>
              <w:t xml:space="preserve">Timber single and double</w:t>
            </w:r>
          </w:p>
        </w:tc>
        <w:tc>
          <w:tcPr>
            <w:tcW w:w="17%" w:type="pct"/>
          </w:tcPr>
          <w:p>
            <w:pPr>
              <w:pStyle w:val="Tabletext"/>
            </w:pPr>
            <w:r>
              <w:rPr/>
              <w:t xml:space="preserve">M</w:t>
            </w:r>
          </w:p>
        </w:tc>
        <w:tc>
          <w:tcPr>
            <w:tcW w:w="17%" w:type="pct"/>
          </w:tcPr>
          <w:p>
            <w:pPr>
              <w:pStyle w:val="Tabletext"/>
            </w:pPr>
          </w:p>
        </w:tc>
      </w:tr>
      <w:tr>
        <w:trPr/>
        <w:tc>
          <w:tcPr>
            <w:tcW w:w="15%" w:type="pct"/>
          </w:tcPr>
          <w:p>
            <w:pPr>
              <w:pStyle w:val="Tabletext"/>
            </w:pPr>
            <w:r>
              <w:rPr/>
              <w:t xml:space="preserve">RP130Si + RP52F + RP130Si</w:t>
            </w:r>
          </w:p>
        </w:tc>
        <w:tc>
          <w:tcPr>
            <w:vMerge/>
          </w:tcPr>
          <w:p/>
        </w:tc>
        <w:tc>
          <w:tcPr>
            <w:tcW w:w="17%" w:type="pct"/>
          </w:tcPr>
          <w:p>
            <w:pPr>
              <w:pStyle w:val="Tabletext"/>
            </w:pPr>
            <w:r>
              <w:rPr/>
              <w:t xml:space="preserve">Pivot</w:t>
            </w:r>
          </w:p>
        </w:tc>
        <w:tc>
          <w:tcPr>
            <w:tcW w:w="17%" w:type="pct"/>
          </w:tcPr>
          <w:p>
            <w:pPr>
              <w:pStyle w:val="Tabletext"/>
            </w:pPr>
            <w:r>
              <w:rPr/>
              <w:t xml:space="preserve">Timber single and double</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RP130Si + RP129F + RP130Si</w:t>
            </w:r>
          </w:p>
        </w:tc>
        <w:tc>
          <w:tcPr>
            <w:vMerge/>
          </w:tcPr>
          <w:p/>
        </w:tc>
        <w:tc>
          <w:tcPr>
            <w:tcW w:w="17%" w:type="pct"/>
          </w:tcPr>
          <w:p>
            <w:pPr>
              <w:pStyle w:val="Tabletext"/>
            </w:pPr>
            <w:r>
              <w:rPr/>
              <w:t xml:space="preserve">Pivot</w:t>
            </w:r>
          </w:p>
        </w:tc>
        <w:tc>
          <w:tcPr>
            <w:tcW w:w="17%" w:type="pct"/>
          </w:tcPr>
          <w:p>
            <w:pPr>
              <w:pStyle w:val="Tabletext"/>
            </w:pPr>
            <w:r>
              <w:rPr/>
              <w:t xml:space="preserve">Timber single and double</w:t>
            </w:r>
          </w:p>
        </w:tc>
        <w:tc>
          <w:tcPr>
            <w:tcW w:w="17%" w:type="pct"/>
          </w:tcPr>
          <w:p>
            <w:pPr>
              <w:pStyle w:val="Tabletext"/>
            </w:pPr>
            <w:r>
              <w:rPr/>
              <w:t xml:space="preserve">H</w:t>
            </w:r>
          </w:p>
        </w:tc>
        <w:tc>
          <w:tcPr>
            <w:tcW w:w="17%" w:type="pct"/>
          </w:tcPr>
          <w:p>
            <w:pPr>
              <w:pStyle w:val="Tabletext"/>
            </w:pPr>
          </w:p>
        </w:tc>
      </w:tr>
      <w:tr>
        <w:trPr/>
        <w:tc>
          <w:tcPr>
            <w:tcW w:w="15%" w:type="pct"/>
          </w:tcPr>
          <w:p>
            <w:pPr>
              <w:pStyle w:val="Tabletext"/>
            </w:pPr>
            <w:r>
              <w:rPr/>
              <w:t xml:space="preserve">RP130Si + RP129Si + RP130Si + RP96</w:t>
            </w:r>
          </w:p>
        </w:tc>
        <w:tc>
          <w:tcPr>
            <w:vMerge/>
          </w:tcPr>
          <w:p/>
        </w:tc>
        <w:tc>
          <w:tcPr>
            <w:tcW w:w="17%" w:type="pct"/>
          </w:tcPr>
          <w:p>
            <w:pPr>
              <w:pStyle w:val="Tabletext"/>
            </w:pPr>
            <w:r>
              <w:rPr/>
              <w:t xml:space="preserve">Pivot</w:t>
            </w:r>
          </w:p>
        </w:tc>
        <w:tc>
          <w:tcPr>
            <w:tcW w:w="17%" w:type="pct"/>
          </w:tcPr>
          <w:p>
            <w:pPr>
              <w:pStyle w:val="Tabletext"/>
            </w:pPr>
            <w:r>
              <w:rPr/>
              <w:t xml:space="preserve">Timber single and double</w:t>
            </w:r>
          </w:p>
        </w:tc>
        <w:tc>
          <w:tcPr>
            <w:tcW w:w="17%" w:type="pct"/>
          </w:tcPr>
          <w:p>
            <w:pPr>
              <w:pStyle w:val="Tabletext"/>
            </w:pPr>
            <w:r>
              <w:rPr/>
              <w:t xml:space="preserve">H</w:t>
            </w:r>
          </w:p>
        </w:tc>
        <w:tc>
          <w:tcPr>
            <w:tcW w:w="17%" w:type="pct"/>
          </w:tcPr>
          <w:p>
            <w:pPr>
              <w:pStyle w:val="Tabletext"/>
            </w:pPr>
          </w:p>
        </w:tc>
      </w:tr>
    </w:tbl>
    <w:p>
      <w:r>
        <w:t xml:space="preserve"> </w:t>
      </w:r>
    </w:p>
    <w:bookmarkEnd w:id="160"/>
    <w:bookmarkStart w:name="f-13499-25" w:id="162"/>
    <w:p>
      <w:pPr>
        <w:pStyle w:val="Heading3"/>
      </w:pPr>
      <w:bookmarkStart w:name="h-13499-25" w:id="163"/>
      <w:r>
        <w:rPr/>
        <w:t xml:space="preserve">CHILDCARE</w:t>
      </w:r>
      <w:bookmarkEnd w:id="163"/>
    </w:p>
    <w:p>
      <w:pPr>
        <w:pStyle w:val="Instructions"/>
      </w:pPr>
      <w:r>
        <w:rPr/>
        <w:t xml:space="preserve">The Anti-finger Jam Seals (RP62 range) can be installed wherever doors are accessible to children in schools, kindergartens and children day care centres. These products have been tested to meet the requirements of BS 8613 (2017) as a Class 1 product.</w:t>
      </w:r>
    </w:p>
    <w:p>
      <w:pPr>
        <w:pStyle w:val="Instructions"/>
      </w:pPr>
      <w:r>
        <w:rPr/>
        <w:t xml:space="preserve">Consult Complementary Products in the RAVEN Catalogue for selection guidance.</w:t>
      </w:r>
    </w:p>
    <w:bookmarkEnd w:id="162"/>
    <w:bookmarkStart w:name="f-13499-26" w:id="164"/>
    <w:p>
      <w:pPr>
        <w:pStyle w:val="Heading4"/>
      </w:pPr>
      <w:bookmarkStart w:name="h-13499-26" w:id="165"/>
      <w:r>
        <w:rPr/>
        <w:t xml:space="preserve">Anti-finger Jam Seals schedule</w:t>
      </w:r>
      <w:bookmarkEnd w:id="165"/>
    </w:p>
    <w:tbl>
      <w:tblPr>
        <w:tblStyle w:val="NATSPECTable"/>
        <w:tblW w:w="5000" w:type="pct"/>
        <w:tblLook w:firstRow="1" w:lastRow="0" w:firstColumn="0" w:lastColumn="0"/>
      </w:tblPr>
      <w:tr>
        <w:trPr>
          <w:tblHeader/>
        </w:trPr>
        <w:tc>
          <w:tcPr>
            <w:vMerge w:val="restart"/>
            <w:tcW w:w="16%" w:type="pct"/>
          </w:tcPr>
          <w:p>
            <w:pPr>
              <w:pStyle w:val="Tabletitle"/>
            </w:pPr>
            <w:r>
              <w:rPr>
                <w:b/>
              </w:rPr>
              <w:t xml:space="preserve">RAVEN seals</w:t>
            </w:r>
          </w:p>
        </w:tc>
        <w:tc>
          <w:tcPr>
            <w:vMerge w:val="restart"/>
            <w:tcW w:w="14%" w:type="pct"/>
          </w:tcPr>
          <w:p>
            <w:pPr>
              <w:pStyle w:val="Tabletitle"/>
            </w:pPr>
            <w:r>
              <w:rPr>
                <w:b/>
              </w:rPr>
              <w:t xml:space="preserve">BS 8613 (2017) Class 1 compliant</w:t>
            </w:r>
          </w:p>
        </w:tc>
        <w:tc>
          <w:tcPr>
            <w:vMerge w:val="restart"/>
            <w:tcW w:w="14%" w:type="pct"/>
          </w:tcPr>
          <w:p>
            <w:pPr>
              <w:pStyle w:val="Tabletitle"/>
            </w:pPr>
            <w:r>
              <w:rPr>
                <w:b/>
              </w:rPr>
              <w:t xml:space="preserve">Comments</w:t>
            </w:r>
          </w:p>
        </w:tc>
        <w:tc>
          <w:tcPr>
            <w:gridSpan w:val="2"/>
            <w:tcW w:w="14%" w:type="pct"/>
          </w:tcPr>
          <w:p>
            <w:pPr>
              <w:pStyle w:val="Tabletitle"/>
            </w:pPr>
            <w:r>
              <w:rPr>
                <w:b/>
              </w:rPr>
              <w:t xml:space="preserve">Door</w:t>
            </w:r>
          </w:p>
        </w:tc>
        <w:tc>
          <w:tcPr>
            <w:vMerge w:val="restart"/>
            <w:tcW w:w="14%" w:type="pct"/>
          </w:tcPr>
          <w:p>
            <w:pPr>
              <w:pStyle w:val="Tabletitle"/>
            </w:pPr>
            <w:r>
              <w:rPr>
                <w:b/>
              </w:rPr>
              <w:t xml:space="preserve">System Duty level</w:t>
            </w:r>
          </w:p>
        </w:tc>
        <w:tc>
          <w:tcPr>
            <w:vMerge w:val="restart"/>
            <w:tcW w:w="14%" w:type="pct"/>
          </w:tcPr>
          <w:p>
            <w:pPr>
              <w:pStyle w:val="Tabletitle"/>
            </w:pPr>
            <w:r>
              <w:rPr>
                <w:b/>
              </w:rPr>
              <w:t xml:space="preserve">Door No.</w:t>
            </w:r>
          </w:p>
        </w:tc>
      </w:tr>
      <w:tr>
        <w:trPr>
          <w:tblHeader/>
        </w:trPr>
        <w:tc>
          <w:tcPr>
            <w:vMerge/>
          </w:tcPr>
          <w:p/>
        </w:tc>
        <w:tc>
          <w:tcPr>
            <w:vMerge/>
          </w:tcPr>
          <w:p/>
        </w:tc>
        <w:tc>
          <w:tcPr>
            <w:vMerge/>
          </w:tcPr>
          <w:p/>
        </w:tc>
        <w:tc>
          <w:tcPr>
            <w:tcW w:w="14%" w:type="pct"/>
          </w:tcPr>
          <w:p>
            <w:pPr>
              <w:pStyle w:val="Tabletitle"/>
            </w:pPr>
            <w:r>
              <w:rPr>
                <w:b/>
              </w:rPr>
              <w:t xml:space="preserve">Hinge</w:t>
            </w:r>
          </w:p>
        </w:tc>
        <w:tc>
          <w:tcPr>
            <w:tcW w:w="14%" w:type="pct"/>
          </w:tcPr>
          <w:p>
            <w:pPr>
              <w:pStyle w:val="Tabletitle"/>
            </w:pPr>
            <w:r>
              <w:rPr>
                <w:b/>
              </w:rPr>
              <w:t xml:space="preserve">Configuration</w:t>
            </w:r>
          </w:p>
        </w:tc>
        <w:tc>
          <w:tcPr>
            <w:vMerge/>
          </w:tcPr>
          <w:p/>
        </w:tc>
        <w:tc>
          <w:tcPr>
            <w:vMerge/>
          </w:tcPr>
          <w:p/>
        </w:tc>
      </w:tr>
      <w:tr>
        <w:trPr/>
        <w:tc>
          <w:tcPr>
            <w:tcW w:w="16%" w:type="pct"/>
          </w:tcPr>
          <w:p>
            <w:pPr>
              <w:pStyle w:val="Tabletext"/>
            </w:pPr>
            <w:r>
              <w:rPr/>
              <w:t xml:space="preserve">RP62</w:t>
            </w:r>
          </w:p>
        </w:tc>
        <w:tc>
          <w:tcPr>
            <w:tcW w:w="14%" w:type="pct"/>
          </w:tcPr>
          <w:p>
            <w:pPr>
              <w:pStyle w:val="Tabletext"/>
            </w:pPr>
            <w:r>
              <w:rPr/>
              <w:t xml:space="preserve">Yes</w:t>
            </w:r>
          </w:p>
        </w:tc>
        <w:tc>
          <w:tcPr>
            <w:tcW w:w="14%" w:type="pct"/>
          </w:tcPr>
          <w:p>
            <w:pPr>
              <w:pStyle w:val="Tabletext"/>
            </w:pPr>
            <w:r>
              <w:rPr/>
              <w:t xml:space="preserve">-</w:t>
            </w:r>
          </w:p>
        </w:tc>
        <w:tc>
          <w:tcPr>
            <w:tcW w:w="14%" w:type="pct"/>
          </w:tcPr>
          <w:p>
            <w:pPr>
              <w:pStyle w:val="Tabletext"/>
            </w:pPr>
            <w:r>
              <w:rPr/>
              <w:t xml:space="preserve">Butt</w:t>
            </w:r>
          </w:p>
        </w:tc>
        <w:tc>
          <w:tcPr>
            <w:tcW w:w="14%" w:type="pct"/>
          </w:tcPr>
          <w:p>
            <w:pPr>
              <w:pStyle w:val="Tabletext"/>
            </w:pPr>
            <w:r>
              <w:rPr/>
              <w:t xml:space="preserve">Timber/Aluminium</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RP62 BW</w:t>
            </w:r>
          </w:p>
        </w:tc>
        <w:tc>
          <w:tcPr>
            <w:tcW w:w="14%" w:type="pct"/>
          </w:tcPr>
          <w:p>
            <w:pPr>
              <w:pStyle w:val="Tabletext"/>
            </w:pPr>
            <w:r>
              <w:rPr/>
              <w:t xml:space="preserve">Yes</w:t>
            </w:r>
          </w:p>
        </w:tc>
        <w:tc>
          <w:tcPr>
            <w:tcW w:w="14%" w:type="pct"/>
          </w:tcPr>
          <w:p>
            <w:pPr>
              <w:pStyle w:val="Tabletext"/>
            </w:pPr>
            <w:r>
              <w:rPr/>
              <w:t xml:space="preserve">-</w:t>
            </w:r>
          </w:p>
        </w:tc>
        <w:tc>
          <w:tcPr>
            <w:tcW w:w="14%" w:type="pct"/>
          </w:tcPr>
          <w:p>
            <w:pPr>
              <w:pStyle w:val="Tabletext"/>
            </w:pPr>
            <w:r>
              <w:rPr/>
              <w:t xml:space="preserve">Butt</w:t>
            </w:r>
          </w:p>
        </w:tc>
        <w:tc>
          <w:tcPr>
            <w:tcW w:w="14%" w:type="pct"/>
          </w:tcPr>
          <w:p>
            <w:pPr>
              <w:pStyle w:val="Tabletext"/>
            </w:pPr>
            <w:r>
              <w:rPr/>
              <w:t xml:space="preserve">Timber/Aluminium</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RP62 LGBK</w:t>
            </w:r>
          </w:p>
        </w:tc>
        <w:tc>
          <w:tcPr>
            <w:tcW w:w="14%" w:type="pct"/>
          </w:tcPr>
          <w:p>
            <w:pPr>
              <w:pStyle w:val="Tabletext"/>
            </w:pPr>
            <w:r>
              <w:rPr/>
              <w:t xml:space="preserve">Yes</w:t>
            </w:r>
          </w:p>
        </w:tc>
        <w:tc>
          <w:tcPr>
            <w:tcW w:w="14%" w:type="pct"/>
          </w:tcPr>
          <w:p>
            <w:pPr>
              <w:pStyle w:val="Tabletext"/>
            </w:pPr>
            <w:r>
              <w:rPr/>
              <w:t xml:space="preserve">-</w:t>
            </w:r>
          </w:p>
        </w:tc>
        <w:tc>
          <w:tcPr>
            <w:tcW w:w="14%" w:type="pct"/>
          </w:tcPr>
          <w:p>
            <w:pPr>
              <w:pStyle w:val="Tabletext"/>
            </w:pPr>
            <w:r>
              <w:rPr/>
              <w:t xml:space="preserve">Butt</w:t>
            </w:r>
          </w:p>
        </w:tc>
        <w:tc>
          <w:tcPr>
            <w:tcW w:w="14%" w:type="pct"/>
          </w:tcPr>
          <w:p>
            <w:pPr>
              <w:pStyle w:val="Tabletext"/>
            </w:pPr>
            <w:r>
              <w:rPr/>
              <w:t xml:space="preserve">Timber/Aluminium</w:t>
            </w:r>
          </w:p>
        </w:tc>
        <w:tc>
          <w:tcPr>
            <w:tcW w:w="14%" w:type="pct"/>
          </w:tcPr>
          <w:p>
            <w:pPr>
              <w:pStyle w:val="Tabletext"/>
            </w:pPr>
            <w:r>
              <w:rPr/>
              <w:t xml:space="preserve">H</w:t>
            </w:r>
          </w:p>
        </w:tc>
        <w:tc>
          <w:tcPr>
            <w:tcW w:w="14%" w:type="pct"/>
          </w:tcPr>
          <w:p>
            <w:pPr>
              <w:pStyle w:val="Tabletext"/>
            </w:pPr>
          </w:p>
        </w:tc>
      </w:tr>
      <w:tr>
        <w:trPr/>
        <w:tc>
          <w:tcPr>
            <w:tcW w:w="16%" w:type="pct"/>
          </w:tcPr>
          <w:p>
            <w:pPr>
              <w:pStyle w:val="Tabletext"/>
            </w:pPr>
            <w:r>
              <w:rPr/>
              <w:t xml:space="preserve">RP62s</w:t>
            </w:r>
          </w:p>
        </w:tc>
        <w:tc>
          <w:tcPr>
            <w:tcW w:w="14%" w:type="pct"/>
          </w:tcPr>
          <w:p>
            <w:pPr>
              <w:pStyle w:val="Tabletext"/>
            </w:pPr>
            <w:r>
              <w:rPr/>
              <w:t xml:space="preserve">Yes</w:t>
            </w:r>
          </w:p>
        </w:tc>
        <w:tc>
          <w:tcPr>
            <w:tcW w:w="14%" w:type="pct"/>
          </w:tcPr>
          <w:p>
            <w:pPr>
              <w:pStyle w:val="Tabletext"/>
            </w:pPr>
            <w:r>
              <w:rPr/>
              <w:t xml:space="preserve">Used in conjunction with larger RP62 series (as above)</w:t>
            </w:r>
          </w:p>
        </w:tc>
        <w:tc>
          <w:tcPr>
            <w:tcW w:w="14%" w:type="pct"/>
          </w:tcPr>
          <w:p>
            <w:pPr>
              <w:pStyle w:val="Tabletext"/>
            </w:pPr>
            <w:r>
              <w:rPr/>
              <w:t xml:space="preserve">Butt</w:t>
            </w:r>
          </w:p>
        </w:tc>
        <w:tc>
          <w:tcPr>
            <w:tcW w:w="14%" w:type="pct"/>
          </w:tcPr>
          <w:p>
            <w:pPr>
              <w:pStyle w:val="Tabletext"/>
            </w:pPr>
            <w:r>
              <w:rPr/>
              <w:t xml:space="preserve">Timber/Aluminium</w:t>
            </w:r>
          </w:p>
        </w:tc>
        <w:tc>
          <w:tcPr>
            <w:tcW w:w="14%" w:type="pct"/>
          </w:tcPr>
          <w:p>
            <w:pPr>
              <w:pStyle w:val="Tabletext"/>
            </w:pPr>
            <w:r>
              <w:rPr/>
              <w:t xml:space="preserve">H</w:t>
            </w:r>
          </w:p>
        </w:tc>
        <w:tc>
          <w:tcPr>
            <w:tcW w:w="14%" w:type="pct"/>
          </w:tcPr>
          <w:p>
            <w:pPr>
              <w:pStyle w:val="Tabletext"/>
            </w:pPr>
          </w:p>
        </w:tc>
      </w:tr>
    </w:tbl>
    <w:p>
      <w:r>
        <w:t xml:space="preserve"> </w:t>
      </w:r>
    </w:p>
    <w:bookmarkEnd w:id="164"/>
    <w:bookmarkEnd w:id="112"/>
    <w:bookmarkEnd w:id="25"/>
    <w:bookmarkStart w:name="f-13495-3" w:id="166"/>
    <w:bookmarkStart w:name="f-13500" w:id="167"/>
    <w:bookmarkStart w:name="f-13500-1" w:id="168"/>
    <w:p>
      <w:pPr>
        <w:pStyle w:val="InstructionsHeading4"/>
      </w:pPr>
      <w:bookmarkStart w:name="h-13500-1" w:id="169"/>
      <w:r>
        <w:rPr/>
        <w:t xml:space="preserve">REFERENCED DOCUMENTS</w:t>
      </w:r>
      <w:bookmarkEnd w:id="169"/>
    </w:p>
    <w:bookmarkEnd w:id="168"/>
    <w:p>
      <w:pPr>
        <w:pStyle w:val="Instructions"/>
      </w:pPr>
      <w:r>
        <w:rPr>
          <w:b/>
        </w:rPr>
        <w:t xml:space="preserve">The following documents are incorporated into this worksection by reference:</w:t>
      </w:r>
    </w:p>
    <w:bookmarkStart w:name="f-13500-10_00717_000-000" w:id="170"/>
    <w:p>
      <w:pPr>
        <w:pStyle w:val="Standard1"/>
      </w:pPr>
      <w:r>
        <w:rPr/>
        <w:t xml:space="preserve">AS ISO 717</w:t>
      </w:r>
      <w:r>
        <w:tab/>
      </w:r>
      <w:r>
        <w:tab/>
      </w:r>
      <w:r>
        <w:rPr/>
        <w:t xml:space="preserve">Acoustics - Rating of sound insulation in buildings and of building elements</w:t>
      </w:r>
    </w:p>
    <w:bookmarkEnd w:id="170"/>
    <w:bookmarkStart w:name="f-13500-10_00717_001-000_2004" w:id="171"/>
    <w:p>
      <w:pPr>
        <w:pStyle w:val="Standard2"/>
      </w:pPr>
      <w:r>
        <w:rPr/>
        <w:t xml:space="preserve">AS/NZS ISO 717.1</w:t>
      </w:r>
      <w:r>
        <w:tab/>
      </w:r>
      <w:r>
        <w:rPr/>
        <w:t xml:space="preserve">2004</w:t>
      </w:r>
      <w:r>
        <w:tab/>
      </w:r>
      <w:r>
        <w:rPr/>
        <w:t xml:space="preserve">Airborne sound insulation</w:t>
      </w:r>
    </w:p>
    <w:bookmarkEnd w:id="171"/>
    <w:bookmarkStart w:name="f-13500-10_01191_000-000_2002" w:id="172"/>
    <w:p>
      <w:pPr>
        <w:pStyle w:val="Standard1"/>
      </w:pPr>
      <w:r>
        <w:rPr/>
        <w:t xml:space="preserve">AS 1191</w:t>
      </w:r>
      <w:r>
        <w:tab/>
      </w:r>
      <w:r>
        <w:rPr/>
        <w:t xml:space="preserve">2002</w:t>
      </w:r>
      <w:r>
        <w:tab/>
      </w:r>
      <w:r>
        <w:rPr/>
        <w:t xml:space="preserve">Acoustics - Method for laboratory measurement of airborne sound transmission insulation of building elements</w:t>
      </w:r>
    </w:p>
    <w:bookmarkEnd w:id="172"/>
    <w:bookmarkStart w:name="f-13500-10_01428_000-000" w:id="173"/>
    <w:p>
      <w:pPr>
        <w:pStyle w:val="Standard1"/>
      </w:pPr>
      <w:r>
        <w:rPr/>
        <w:t xml:space="preserve">AS 1428</w:t>
      </w:r>
      <w:r>
        <w:tab/>
      </w:r>
      <w:r>
        <w:tab/>
      </w:r>
      <w:r>
        <w:rPr/>
        <w:t xml:space="preserve">Design for access and mobility</w:t>
      </w:r>
    </w:p>
    <w:bookmarkEnd w:id="173"/>
    <w:bookmarkStart w:name="f-13500-10_01428_001-000_2009" w:id="174"/>
    <w:p>
      <w:pPr>
        <w:pStyle w:val="Standard2"/>
      </w:pPr>
      <w:r>
        <w:rPr/>
        <w:t xml:space="preserve">AS 1428.1</w:t>
      </w:r>
      <w:r>
        <w:tab/>
      </w:r>
      <w:r>
        <w:rPr/>
        <w:t xml:space="preserve">2009</w:t>
      </w:r>
      <w:r>
        <w:tab/>
      </w:r>
      <w:r>
        <w:rPr/>
        <w:t xml:space="preserve">General requirements for access - New building work</w:t>
      </w:r>
    </w:p>
    <w:bookmarkEnd w:id="174"/>
    <w:bookmarkStart w:name="f-13500-10_01530_000-000" w:id="175"/>
    <w:p>
      <w:pPr>
        <w:pStyle w:val="Standard1"/>
      </w:pPr>
      <w:r>
        <w:rPr/>
        <w:t xml:space="preserve">AS 1530</w:t>
      </w:r>
      <w:r>
        <w:tab/>
      </w:r>
      <w:r>
        <w:tab/>
      </w:r>
      <w:r>
        <w:rPr/>
        <w:t xml:space="preserve">Methods for fire tests on building materials, components and structures</w:t>
      </w:r>
    </w:p>
    <w:bookmarkEnd w:id="175"/>
    <w:bookmarkStart w:name="f-13500-10_01530_002-000_1993" w:id="176"/>
    <w:p>
      <w:pPr>
        <w:pStyle w:val="Standard2"/>
      </w:pPr>
      <w:r>
        <w:rPr/>
        <w:t xml:space="preserve">AS 1530.2</w:t>
      </w:r>
      <w:r>
        <w:tab/>
      </w:r>
      <w:r>
        <w:rPr/>
        <w:t xml:space="preserve">1993</w:t>
      </w:r>
      <w:r>
        <w:tab/>
      </w:r>
      <w:r>
        <w:rPr/>
        <w:t xml:space="preserve">Test for flammability of materials</w:t>
      </w:r>
    </w:p>
    <w:bookmarkEnd w:id="176"/>
    <w:bookmarkStart w:name="f-13500-10_01530_004-000_2014" w:id="177"/>
    <w:p>
      <w:pPr>
        <w:pStyle w:val="Standard2"/>
      </w:pPr>
      <w:r>
        <w:rPr/>
        <w:t xml:space="preserve">AS 1530.4</w:t>
      </w:r>
      <w:r>
        <w:tab/>
      </w:r>
      <w:r>
        <w:rPr/>
        <w:t xml:space="preserve">2014</w:t>
      </w:r>
      <w:r>
        <w:tab/>
      </w:r>
      <w:r>
        <w:rPr/>
        <w:t xml:space="preserve">Fire-resistance tests for elements of construction</w:t>
      </w:r>
    </w:p>
    <w:bookmarkEnd w:id="177"/>
    <w:bookmarkStart w:name="f-13500-10_01530_007-000_2007" w:id="178"/>
    <w:p>
      <w:pPr>
        <w:pStyle w:val="Standard2"/>
      </w:pPr>
      <w:r>
        <w:rPr/>
        <w:t xml:space="preserve">AS 1530.7</w:t>
      </w:r>
      <w:r>
        <w:tab/>
      </w:r>
      <w:r>
        <w:rPr/>
        <w:t xml:space="preserve">2007</w:t>
      </w:r>
      <w:r>
        <w:tab/>
      </w:r>
      <w:r>
        <w:rPr/>
        <w:t xml:space="preserve">Smoke control assemblies - Ambient and medium temperature leakage test procedure</w:t>
      </w:r>
    </w:p>
    <w:bookmarkEnd w:id="178"/>
    <w:bookmarkStart w:name="f-13500-10_01905_000-000" w:id="179"/>
    <w:p>
      <w:pPr>
        <w:pStyle w:val="Standard1"/>
      </w:pPr>
      <w:r>
        <w:rPr/>
        <w:t xml:space="preserve">AS 1905</w:t>
      </w:r>
      <w:r>
        <w:tab/>
      </w:r>
      <w:r>
        <w:tab/>
      </w:r>
      <w:r>
        <w:rPr/>
        <w:t xml:space="preserve">Components for the protection of openings in fire-resistant walls</w:t>
      </w:r>
    </w:p>
    <w:bookmarkEnd w:id="179"/>
    <w:bookmarkStart w:name="f-13500-10_01905_001-000_2015" w:id="180"/>
    <w:p>
      <w:pPr>
        <w:pStyle w:val="Standard2"/>
      </w:pPr>
      <w:r>
        <w:rPr/>
        <w:t xml:space="preserve">AS 1905.1</w:t>
      </w:r>
      <w:r>
        <w:tab/>
      </w:r>
      <w:r>
        <w:rPr/>
        <w:t xml:space="preserve">2015</w:t>
      </w:r>
      <w:r>
        <w:tab/>
      </w:r>
      <w:r>
        <w:rPr/>
        <w:t xml:space="preserve">Fire-resistant doorsets</w:t>
      </w:r>
    </w:p>
    <w:bookmarkEnd w:id="180"/>
    <w:bookmarkStart w:name="f-13500-10_02047_000-000_2014" w:id="181"/>
    <w:p>
      <w:pPr>
        <w:pStyle w:val="Standard1"/>
      </w:pPr>
      <w:r>
        <w:rPr/>
        <w:t xml:space="preserve">AS 2047</w:t>
      </w:r>
      <w:r>
        <w:tab/>
      </w:r>
      <w:r>
        <w:rPr/>
        <w:t xml:space="preserve">2014</w:t>
      </w:r>
      <w:r>
        <w:tab/>
      </w:r>
      <w:r>
        <w:rPr/>
        <w:t xml:space="preserve">Windows and external glazed doors in buildings</w:t>
      </w:r>
    </w:p>
    <w:bookmarkEnd w:id="181"/>
    <w:bookmarkStart w:name="f-13500-10_03959_000-000_2018" w:id="182"/>
    <w:p>
      <w:pPr>
        <w:pStyle w:val="Standard1"/>
      </w:pPr>
      <w:r>
        <w:rPr/>
        <w:t xml:space="preserve">AS 3959</w:t>
      </w:r>
      <w:r>
        <w:tab/>
      </w:r>
      <w:r>
        <w:rPr/>
        <w:t xml:space="preserve">2018</w:t>
      </w:r>
      <w:r>
        <w:tab/>
      </w:r>
      <w:r>
        <w:rPr/>
        <w:t xml:space="preserve">Construction of buildings in bushfire-prone areas</w:t>
      </w:r>
    </w:p>
    <w:bookmarkEnd w:id="182"/>
    <w:bookmarkStart w:name="f-13500-10_04420_000-000" w:id="183"/>
    <w:p>
      <w:pPr>
        <w:pStyle w:val="Standard1"/>
      </w:pPr>
      <w:r>
        <w:rPr/>
        <w:t xml:space="preserve">AS 4420</w:t>
      </w:r>
      <w:r>
        <w:tab/>
      </w:r>
      <w:r>
        <w:tab/>
      </w:r>
      <w:r>
        <w:rPr/>
        <w:t xml:space="preserve">Windows, external glazed, timber and composite doors - Methods of test</w:t>
      </w:r>
    </w:p>
    <w:bookmarkEnd w:id="183"/>
    <w:bookmarkStart w:name="f-13500-10_04420_001-000_2016" w:id="184"/>
    <w:p>
      <w:pPr>
        <w:pStyle w:val="Standard2"/>
      </w:pPr>
      <w:r>
        <w:rPr/>
        <w:t xml:space="preserve">AS 4420.1</w:t>
      </w:r>
      <w:r>
        <w:tab/>
      </w:r>
      <w:r>
        <w:rPr/>
        <w:t xml:space="preserve">2016</w:t>
      </w:r>
      <w:r>
        <w:tab/>
      </w:r>
      <w:r>
        <w:rPr/>
        <w:t xml:space="preserve">Test sequence, sampling and test methods</w:t>
      </w:r>
    </w:p>
    <w:bookmarkEnd w:id="184"/>
    <w:bookmarkStart w:name="f-13500-10_06905_000-000_2007" w:id="185"/>
    <w:p>
      <w:pPr>
        <w:pStyle w:val="Standard1"/>
      </w:pPr>
      <w:r>
        <w:rPr/>
        <w:t xml:space="preserve">AS 6905</w:t>
      </w:r>
      <w:r>
        <w:tab/>
      </w:r>
      <w:r>
        <w:rPr/>
        <w:t xml:space="preserve">2007</w:t>
      </w:r>
      <w:r>
        <w:tab/>
      </w:r>
      <w:r>
        <w:rPr/>
        <w:t xml:space="preserve">Smoke doors</w:t>
      </w:r>
    </w:p>
    <w:bookmarkEnd w:id="185"/>
    <w:bookmarkStart w:name="f-13500-20_NCC_Spec_12_00000_2022" w:id="186"/>
    <w:p>
      <w:pPr>
        <w:pStyle w:val="Standard1"/>
      </w:pPr>
      <w:r>
        <w:rPr/>
        <w:t xml:space="preserve">BCA Spec 12</w:t>
      </w:r>
      <w:r>
        <w:tab/>
      </w:r>
      <w:r>
        <w:rPr/>
        <w:t xml:space="preserve">2022</w:t>
      </w:r>
      <w:r>
        <w:tab/>
      </w:r>
      <w:r>
        <w:rPr/>
        <w:t xml:space="preserve">Fire resistance - Fire doors, smoke doors, fire windows and shutters</w:t>
      </w:r>
    </w:p>
    <w:bookmarkEnd w:id="186"/>
    <w:bookmarkStart w:name="f-13500-40_08613_000-000_2017" w:id="187"/>
    <w:p>
      <w:pPr>
        <w:pStyle w:val="Standard1"/>
      </w:pPr>
      <w:r>
        <w:rPr/>
        <w:t xml:space="preserve">BS 8613</w:t>
      </w:r>
      <w:r>
        <w:tab/>
      </w:r>
      <w:r>
        <w:rPr/>
        <w:t xml:space="preserve">2017</w:t>
      </w:r>
      <w:r>
        <w:tab/>
      </w:r>
      <w:r>
        <w:rPr/>
        <w:t xml:space="preserve">Finger protection devices for pedestrian doors - Specification - Safety requirements and test methods</w:t>
      </w:r>
    </w:p>
    <w:bookmarkEnd w:id="187"/>
    <w:bookmarkStart w:name="f-13500-50_ANSI_BHMA_00156_021000_2019" w:id="188"/>
    <w:p>
      <w:pPr>
        <w:pStyle w:val="Standard1"/>
      </w:pPr>
      <w:r>
        <w:rPr/>
        <w:t xml:space="preserve">ANSI/BHMA A156.21</w:t>
      </w:r>
      <w:r>
        <w:tab/>
      </w:r>
      <w:r>
        <w:rPr/>
        <w:t xml:space="preserve">2019</w:t>
      </w:r>
      <w:r>
        <w:tab/>
      </w:r>
      <w:r>
        <w:rPr/>
        <w:t xml:space="preserve">Standard for thresholds</w:t>
      </w:r>
    </w:p>
    <w:bookmarkEnd w:id="188"/>
    <w:bookmarkStart w:name="f-13500-50_SAE_J_00369_000000_2019" w:id="189"/>
    <w:p>
      <w:pPr>
        <w:pStyle w:val="Standard1"/>
      </w:pPr>
      <w:r>
        <w:rPr/>
        <w:t xml:space="preserve">SAE J 369</w:t>
      </w:r>
      <w:r>
        <w:tab/>
      </w:r>
      <w:r>
        <w:rPr/>
        <w:t xml:space="preserve">2019</w:t>
      </w:r>
      <w:r>
        <w:tab/>
      </w:r>
      <w:r>
        <w:rPr/>
        <w:t xml:space="preserve">Flammability of polymeric interior materials - Horizontal test method</w:t>
      </w:r>
    </w:p>
    <w:bookmarkEnd w:id="189"/>
    <w:bookmarkStart w:name="f-13500-60_EN_01634_000000" w:id="190"/>
    <w:p>
      <w:pPr>
        <w:pStyle w:val="Standard1"/>
      </w:pPr>
      <w:r>
        <w:rPr/>
        <w:t xml:space="preserve">EN 1634</w:t>
      </w:r>
      <w:r>
        <w:tab/>
      </w:r>
      <w:r>
        <w:tab/>
      </w:r>
      <w:r>
        <w:rPr/>
        <w:t xml:space="preserve">Fire resistance and smoke control tests for door and shutter assemblies, openable windows and elements of building hardware</w:t>
      </w:r>
    </w:p>
    <w:bookmarkEnd w:id="190"/>
    <w:bookmarkStart w:name="f-13500-60_EN_01634_003000_2004" w:id="191"/>
    <w:p>
      <w:pPr>
        <w:pStyle w:val="Standard2"/>
      </w:pPr>
      <w:r>
        <w:rPr/>
        <w:t xml:space="preserve">EN 1634-3</w:t>
      </w:r>
      <w:r>
        <w:tab/>
      </w:r>
      <w:r>
        <w:rPr/>
        <w:t xml:space="preserve">2004</w:t>
      </w:r>
      <w:r>
        <w:tab/>
      </w:r>
      <w:r>
        <w:rPr/>
        <w:t xml:space="preserve">Smoke control test for door and shutter assemblies</w:t>
      </w:r>
    </w:p>
    <w:bookmarkEnd w:id="191"/>
    <w:bookmarkStart w:name="f-13500-60_EN_10140_000000" w:id="192"/>
    <w:p>
      <w:pPr>
        <w:pStyle w:val="Standard1"/>
      </w:pPr>
      <w:r>
        <w:rPr/>
        <w:t xml:space="preserve">EN ISO 10140</w:t>
      </w:r>
      <w:r>
        <w:tab/>
      </w:r>
      <w:r>
        <w:tab/>
      </w:r>
      <w:r>
        <w:rPr/>
        <w:t xml:space="preserve">Acoustics - Laboratory measurement of sound insulation of building elements</w:t>
      </w:r>
    </w:p>
    <w:bookmarkEnd w:id="192"/>
    <w:bookmarkStart w:name="f-13500-60_EN_10140_002000_2021" w:id="193"/>
    <w:p>
      <w:pPr>
        <w:pStyle w:val="Standard2"/>
      </w:pPr>
      <w:r>
        <w:rPr/>
        <w:t xml:space="preserve">EN ISO 10140-2</w:t>
      </w:r>
      <w:r>
        <w:tab/>
      </w:r>
      <w:r>
        <w:rPr/>
        <w:t xml:space="preserve">2021</w:t>
      </w:r>
      <w:r>
        <w:tab/>
      </w:r>
      <w:r>
        <w:rPr/>
        <w:t xml:space="preserve">Measurement of airborne sound insulation</w:t>
      </w:r>
    </w:p>
    <w:bookmarkEnd w:id="193"/>
    <w:bookmarkStart w:name="f-13500-60_ISO_03795_000000_1989" w:id="194"/>
    <w:p>
      <w:pPr>
        <w:pStyle w:val="Standard1"/>
      </w:pPr>
      <w:r>
        <w:rPr/>
        <w:t xml:space="preserve">ISO 3795</w:t>
      </w:r>
      <w:r>
        <w:tab/>
      </w:r>
      <w:r>
        <w:rPr/>
        <w:t xml:space="preserve">1989</w:t>
      </w:r>
      <w:r>
        <w:tab/>
      </w:r>
      <w:r>
        <w:rPr/>
        <w:t xml:space="preserve">Road vehicles, and tractors and machinery for agriculture and forestry - Determination of burning behaviour of interior materials</w:t>
      </w:r>
    </w:p>
    <w:bookmarkEnd w:id="194"/>
    <w:bookmarkStart w:name="f-13500-60_ISO_09001_000000_2015" w:id="195"/>
    <w:p>
      <w:pPr>
        <w:pStyle w:val="Standard1"/>
      </w:pPr>
      <w:r>
        <w:rPr/>
        <w:t xml:space="preserve">ISO 9001</w:t>
      </w:r>
      <w:r>
        <w:tab/>
      </w:r>
      <w:r>
        <w:rPr/>
        <w:t xml:space="preserve">2015</w:t>
      </w:r>
      <w:r>
        <w:tab/>
      </w:r>
      <w:r>
        <w:rPr/>
        <w:t xml:space="preserve">Quality management systems - Requirements</w:t>
      </w:r>
    </w:p>
    <w:bookmarkEnd w:id="195"/>
    <w:p>
      <w:pPr>
        <w:pStyle w:val="Instructions"/>
      </w:pPr>
      <w:r>
        <w:rPr>
          <w:b/>
        </w:rPr>
        <w:t xml:space="preserve">The following documents are mentioned only in the </w:t>
      </w:r>
      <w:r>
        <w:rPr>
          <w:b/>
          <w:i/>
        </w:rPr>
        <w:t xml:space="preserve">Guidance</w:t>
      </w:r>
      <w:r>
        <w:rPr>
          <w:b/>
        </w:rPr>
        <w:t xml:space="preserve"> text:</w:t>
      </w:r>
    </w:p>
    <w:bookmarkStart w:name="f-13500-=10_00717_000-000" w:id="196"/>
    <w:p>
      <w:pPr>
        <w:pStyle w:val="Standard1"/>
      </w:pPr>
      <w:r>
        <w:rPr/>
        <w:t xml:space="preserve">AS ISO 717</w:t>
      </w:r>
      <w:r>
        <w:tab/>
      </w:r>
      <w:r>
        <w:tab/>
      </w:r>
      <w:r>
        <w:rPr/>
        <w:t xml:space="preserve">Acoustics - Rating of sound insulation in buildings and of building elements</w:t>
      </w:r>
    </w:p>
    <w:bookmarkEnd w:id="196"/>
    <w:bookmarkStart w:name="f-13500-10_00717_001-000_2024" w:id="197"/>
    <w:p>
      <w:pPr>
        <w:pStyle w:val="Standard2"/>
      </w:pPr>
      <w:r>
        <w:rPr/>
        <w:t xml:space="preserve">AS ISO 717.1</w:t>
      </w:r>
      <w:r>
        <w:tab/>
      </w:r>
      <w:r>
        <w:rPr/>
        <w:t xml:space="preserve">2024</w:t>
      </w:r>
      <w:r>
        <w:tab/>
      </w:r>
      <w:r>
        <w:rPr/>
        <w:t xml:space="preserve">Airborne sound insulation</w:t>
      </w:r>
    </w:p>
    <w:bookmarkEnd w:id="197"/>
    <w:bookmarkStart w:name="f-13500-=10_01428_000-000" w:id="198"/>
    <w:p>
      <w:pPr>
        <w:pStyle w:val="Standard1"/>
      </w:pPr>
      <w:r>
        <w:rPr/>
        <w:t xml:space="preserve">AS 1428</w:t>
      </w:r>
      <w:r>
        <w:tab/>
      </w:r>
      <w:r>
        <w:tab/>
      </w:r>
      <w:r>
        <w:rPr/>
        <w:t xml:space="preserve">Design for access and mobility</w:t>
      </w:r>
    </w:p>
    <w:bookmarkEnd w:id="198"/>
    <w:bookmarkStart w:name="f-13500-10_01428_001-000_2001" w:id="199"/>
    <w:p>
      <w:pPr>
        <w:pStyle w:val="Standard2"/>
      </w:pPr>
      <w:r>
        <w:rPr/>
        <w:t xml:space="preserve">AS 1428.1</w:t>
      </w:r>
      <w:r>
        <w:tab/>
      </w:r>
      <w:r>
        <w:rPr/>
        <w:t xml:space="preserve">2001</w:t>
      </w:r>
      <w:r>
        <w:tab/>
      </w:r>
      <w:r>
        <w:rPr/>
        <w:t xml:space="preserve">General requirements for access - New building work</w:t>
      </w:r>
    </w:p>
    <w:bookmarkEnd w:id="199"/>
    <w:bookmarkStart w:name="f-13500-10_01428_001-000_2021" w:id="200"/>
    <w:p>
      <w:pPr>
        <w:pStyle w:val="Standard2"/>
      </w:pPr>
      <w:r>
        <w:rPr/>
        <w:t xml:space="preserve">AS 1428.1</w:t>
      </w:r>
      <w:r>
        <w:tab/>
      </w:r>
      <w:r>
        <w:rPr/>
        <w:t xml:space="preserve">2021</w:t>
      </w:r>
      <w:r>
        <w:tab/>
      </w:r>
      <w:r>
        <w:rPr/>
        <w:t xml:space="preserve">General requirements for access - New building work</w:t>
      </w:r>
    </w:p>
    <w:bookmarkEnd w:id="200"/>
    <w:bookmarkStart w:name="f-13500-20_NCC_H6D2_00000_2022" w:id="201"/>
    <w:p>
      <w:pPr>
        <w:pStyle w:val="Standard1"/>
      </w:pPr>
      <w:r>
        <w:rPr/>
        <w:t xml:space="preserve">BCA H6D2</w:t>
      </w:r>
      <w:r>
        <w:tab/>
      </w:r>
      <w:r>
        <w:rPr/>
        <w:t xml:space="preserve">2022</w:t>
      </w:r>
      <w:r>
        <w:tab/>
      </w:r>
      <w:r>
        <w:rPr/>
        <w:t xml:space="preserve">Class 1 and 10 buildings - Energy efficiency - Application of Part H6</w:t>
      </w:r>
    </w:p>
    <w:bookmarkEnd w:id="201"/>
    <w:bookmarkStart w:name="f-13500-20_NCC_J5D5_00000_2022" w:id="202"/>
    <w:p>
      <w:pPr>
        <w:pStyle w:val="Standard1"/>
      </w:pPr>
      <w:r>
        <w:rPr/>
        <w:t xml:space="preserve">BCA J5D5</w:t>
      </w:r>
      <w:r>
        <w:tab/>
      </w:r>
      <w:r>
        <w:rPr/>
        <w:t xml:space="preserve">2022</w:t>
      </w:r>
      <w:r>
        <w:tab/>
      </w:r>
      <w:r>
        <w:rPr/>
        <w:t xml:space="preserve">Energy efficiency - Building sealing - Windows and doors</w:t>
      </w:r>
    </w:p>
    <w:bookmarkEnd w:id="202"/>
    <w:bookmarkStart w:name="f-13500-21_NCC_A5G1_00000_2022" w:id="203"/>
    <w:p>
      <w:pPr>
        <w:pStyle w:val="Standard1"/>
      </w:pPr>
      <w:r>
        <w:rPr/>
        <w:t xml:space="preserve">NCC A5G1</w:t>
      </w:r>
      <w:r>
        <w:tab/>
      </w:r>
      <w:r>
        <w:rPr/>
        <w:t xml:space="preserve">2022</w:t>
      </w:r>
      <w:r>
        <w:tab/>
      </w:r>
      <w:r>
        <w:rPr/>
        <w:t xml:space="preserve">Governing requirements - Documentation of design and construction - Suitability</w:t>
      </w:r>
    </w:p>
    <w:bookmarkEnd w:id="203"/>
    <w:bookmarkStart w:name="f-13500-25_NATSPEC_GEN_006_00000" w:id="204"/>
    <w:p>
      <w:pPr>
        <w:pStyle w:val="Standard1"/>
      </w:pPr>
      <w:r>
        <w:rPr/>
        <w:t xml:space="preserve">NATSPEC GEN 006</w:t>
      </w:r>
      <w:r>
        <w:tab/>
      </w:r>
      <w:r>
        <w:tab/>
      </w:r>
      <w:r>
        <w:rPr/>
        <w:t xml:space="preserve">Product specifying and substitution</w:t>
      </w:r>
    </w:p>
    <w:bookmarkEnd w:id="204"/>
    <w:bookmarkStart w:name="f-13500-25_NATSPEC_GEN_012_00000" w:id="205"/>
    <w:p>
      <w:pPr>
        <w:pStyle w:val="Standard1"/>
      </w:pPr>
      <w:r>
        <w:rPr/>
        <w:t xml:space="preserve">NATSPEC GEN 012</w:t>
      </w:r>
      <w:r>
        <w:tab/>
      </w:r>
      <w:r>
        <w:tab/>
      </w:r>
      <w:r>
        <w:rPr/>
        <w:t xml:space="preserve">Door hardware scheduling</w:t>
      </w:r>
    </w:p>
    <w:bookmarkEnd w:id="205"/>
    <w:bookmarkStart w:name="f-13500-25_NATSPEC_GEN_024_00000" w:id="206"/>
    <w:p>
      <w:pPr>
        <w:pStyle w:val="Standard1"/>
      </w:pPr>
      <w:r>
        <w:rPr/>
        <w:t xml:space="preserve">NATSPEC GEN 024</w:t>
      </w:r>
      <w:r>
        <w:tab/>
      </w:r>
      <w:r>
        <w:tab/>
      </w:r>
      <w:r>
        <w:rPr/>
        <w:t xml:space="preserve">Using NATSPEC selections schedules</w:t>
      </w:r>
    </w:p>
    <w:bookmarkEnd w:id="206"/>
    <w:bookmarkStart w:name="f-13500-25_NATSPEC_TR_01_00000" w:id="207"/>
    <w:p>
      <w:pPr>
        <w:pStyle w:val="Standard1"/>
      </w:pPr>
      <w:r>
        <w:rPr/>
        <w:t xml:space="preserve">NATSPEC TR 01</w:t>
      </w:r>
      <w:r>
        <w:tab/>
      </w:r>
      <w:r>
        <w:tab/>
      </w:r>
      <w:r>
        <w:rPr/>
        <w:t xml:space="preserve">Specifying ESD</w:t>
      </w:r>
    </w:p>
    <w:bookmarkEnd w:id="207"/>
    <w:bookmarkStart w:name="f-13500-=60_EN_10140_000000" w:id="208"/>
    <w:p>
      <w:pPr>
        <w:pStyle w:val="Standard1"/>
      </w:pPr>
      <w:r>
        <w:rPr/>
        <w:t xml:space="preserve">EN ISO 10140</w:t>
      </w:r>
      <w:r>
        <w:tab/>
      </w:r>
      <w:r>
        <w:tab/>
      </w:r>
      <w:r>
        <w:rPr/>
        <w:t xml:space="preserve">Acoustics - Laboratory measurement of sound insulation of building elements</w:t>
      </w:r>
    </w:p>
    <w:bookmarkEnd w:id="208"/>
    <w:bookmarkStart w:name="f-13500-60_EN_10140_002000_2010" w:id="209"/>
    <w:p>
      <w:pPr>
        <w:pStyle w:val="Standard2"/>
      </w:pPr>
      <w:r>
        <w:rPr/>
        <w:t xml:space="preserve">EN ISO 10140-2</w:t>
      </w:r>
      <w:r>
        <w:tab/>
      </w:r>
      <w:r>
        <w:rPr/>
        <w:t xml:space="preserve">2010</w:t>
      </w:r>
      <w:r>
        <w:tab/>
      </w:r>
      <w:r>
        <w:rPr/>
        <w:t xml:space="preserve">Measurement of airborne sound insulation</w:t>
      </w:r>
    </w:p>
    <w:bookmarkEnd w:id="209"/>
    <w:bookmarkEnd w:id="167"/>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66"/>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0194p RAVEN door seals and window seals.docx</dc:title>
  <cp:category>01 GENERAL</cp:category>
</cp:coreProperties>
</file>