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CDFFE" w14:textId="77777777" w:rsidR="00605587" w:rsidRDefault="009D1783">
      <w:pPr>
        <w:pStyle w:val="Heading1"/>
      </w:pPr>
      <w:bookmarkStart w:id="0" w:name="f-13037"/>
      <w:bookmarkStart w:id="1" w:name="h-13037-1"/>
      <w:bookmarkStart w:id="2" w:name="f-13037-1"/>
      <w:bookmarkEnd w:id="0"/>
      <w:r>
        <w:t>0252p LAWN SOLUTIONS in landscape - natural grass surfaces</w:t>
      </w:r>
      <w:bookmarkEnd w:id="1"/>
    </w:p>
    <w:p w14:paraId="5969E2B2" w14:textId="77777777" w:rsidR="00605587" w:rsidRDefault="009D1783">
      <w:pPr>
        <w:pStyle w:val="InstructionsHeading4"/>
      </w:pPr>
      <w:bookmarkStart w:id="3" w:name="h-13037-13037.1"/>
      <w:bookmarkStart w:id="4" w:name="f-13037-13037.1"/>
      <w:bookmarkEnd w:id="2"/>
      <w:r>
        <w:t xml:space="preserve">Branded </w:t>
      </w:r>
      <w:proofErr w:type="spellStart"/>
      <w:r>
        <w:t>worksection</w:t>
      </w:r>
      <w:bookmarkEnd w:id="3"/>
      <w:proofErr w:type="spellEnd"/>
    </w:p>
    <w:p w14:paraId="4E2AB52F" w14:textId="77777777" w:rsidR="00605587" w:rsidRDefault="009D1783">
      <w:pPr>
        <w:pStyle w:val="Instructions"/>
      </w:pPr>
      <w:r>
        <w:t xml:space="preserve">This branded </w:t>
      </w:r>
      <w:proofErr w:type="spellStart"/>
      <w:r>
        <w:t>worksection</w:t>
      </w:r>
      <w:proofErr w:type="spellEnd"/>
      <w:r>
        <w:t xml:space="preserve"> </w:t>
      </w:r>
      <w:r>
        <w:rPr>
          <w:i/>
        </w:rPr>
        <w:t>Template</w:t>
      </w:r>
      <w:r>
        <w:t xml:space="preserve"> has been developed by NATSPEC in conjunction with </w:t>
      </w:r>
      <w:r>
        <w:rPr>
          <w:b/>
        </w:rPr>
        <w:t>Lawn Solutions Australia</w:t>
      </w:r>
      <w:r>
        <w:t xml:space="preserve"> (the Product Partner) and may be used whilst the Product Partner is licensed to distribute it. The copyright remains with NATSPEC. As with all NATSPEC </w:t>
      </w:r>
      <w:proofErr w:type="spellStart"/>
      <w:r>
        <w:t>worksections</w:t>
      </w:r>
      <w:proofErr w:type="spellEnd"/>
      <w:r>
        <w:t xml:space="preserve">, it is the responsibility of the user to make sure it is completed appropriately for the project. The user should also review its applicability for local conditions and regulations. Check </w:t>
      </w:r>
      <w:hyperlink r:id="rId7" w:history="1">
        <w:r>
          <w:rPr>
            <w:rStyle w:val="Hyperlink"/>
          </w:rPr>
          <w:t>www.natspec.com.au</w:t>
        </w:r>
      </w:hyperlink>
      <w:r>
        <w:t xml:space="preserve"> for the latest updated version.</w:t>
      </w:r>
    </w:p>
    <w:p w14:paraId="5775A2D7" w14:textId="77777777" w:rsidR="00605587" w:rsidRDefault="009D1783">
      <w:pPr>
        <w:pStyle w:val="InstructionsHeading4"/>
      </w:pPr>
      <w:bookmarkStart w:id="5" w:name="h-13037-t2-1"/>
      <w:bookmarkStart w:id="6" w:name="f-13037-t2-1"/>
      <w:bookmarkEnd w:id="4"/>
      <w:proofErr w:type="spellStart"/>
      <w:r>
        <w:t>Worksection</w:t>
      </w:r>
      <w:proofErr w:type="spellEnd"/>
      <w:r>
        <w:t xml:space="preserve"> abstract</w:t>
      </w:r>
      <w:bookmarkEnd w:id="5"/>
    </w:p>
    <w:p w14:paraId="56F4F8FB" w14:textId="77777777" w:rsidR="00605587" w:rsidRDefault="009D1783">
      <w:pPr>
        <w:pStyle w:val="Instructions"/>
      </w:pPr>
      <w:r>
        <w:t xml:space="preserve">This branded </w:t>
      </w:r>
      <w:proofErr w:type="spellStart"/>
      <w:r>
        <w:t>worksection</w:t>
      </w:r>
      <w:proofErr w:type="spellEnd"/>
      <w:r>
        <w:t xml:space="preserve"> </w:t>
      </w:r>
      <w:r>
        <w:rPr>
          <w:i/>
        </w:rPr>
        <w:t>Template</w:t>
      </w:r>
      <w:r>
        <w:t xml:space="preserve"> is applicable to turfing, using turf supplied by a Lawn Solutions Australia producer. It also includes grass seeding, hydroseeding and </w:t>
      </w:r>
      <w:proofErr w:type="spellStart"/>
      <w:r>
        <w:t>hydromulching</w:t>
      </w:r>
      <w:proofErr w:type="spellEnd"/>
      <w:r>
        <w:t xml:space="preserve">, </w:t>
      </w:r>
      <w:proofErr w:type="spellStart"/>
      <w:r>
        <w:t>stolonising</w:t>
      </w:r>
      <w:proofErr w:type="spellEnd"/>
      <w:r>
        <w:t>, temporary grassing and grass reinforcing.</w:t>
      </w:r>
    </w:p>
    <w:p w14:paraId="0F009E16" w14:textId="77777777" w:rsidR="00605587" w:rsidRDefault="009D1783">
      <w:pPr>
        <w:pStyle w:val="InstructionsHeading4"/>
      </w:pPr>
      <w:bookmarkStart w:id="7" w:name="h-13037-t3-1"/>
      <w:bookmarkStart w:id="8" w:name="f-13037-t3-1"/>
      <w:bookmarkEnd w:id="6"/>
      <w:r>
        <w:t>Background</w:t>
      </w:r>
      <w:bookmarkEnd w:id="7"/>
    </w:p>
    <w:p w14:paraId="25BD70DC" w14:textId="77777777" w:rsidR="00605587" w:rsidRDefault="009D1783">
      <w:pPr>
        <w:pStyle w:val="Instructions"/>
      </w:pPr>
      <w:r>
        <w:t>Refer to NATSPEC </w:t>
      </w:r>
      <w:proofErr w:type="spellStart"/>
      <w:r>
        <w:t>TECHnote</w:t>
      </w:r>
      <w:proofErr w:type="spellEnd"/>
      <w:r>
        <w:t> DES 028 on grass seeding and turfing and NATSPEC </w:t>
      </w:r>
      <w:proofErr w:type="spellStart"/>
      <w:r>
        <w:t>TECHnote</w:t>
      </w:r>
      <w:proofErr w:type="spellEnd"/>
      <w:r>
        <w:t> DES 029 on native grass lawns.</w:t>
      </w:r>
    </w:p>
    <w:p w14:paraId="6F9F6A9B" w14:textId="77777777" w:rsidR="00605587" w:rsidRDefault="009D1783">
      <w:pPr>
        <w:pStyle w:val="InstructionsHeading4"/>
      </w:pPr>
      <w:bookmarkStart w:id="9" w:name="h-8831-99906-2"/>
      <w:bookmarkStart w:id="10" w:name="f-8831-99906-2"/>
      <w:bookmarkStart w:id="11" w:name="f-8831"/>
      <w:bookmarkStart w:id="12" w:name="f-13037-t4"/>
      <w:bookmarkEnd w:id="8"/>
      <w:r>
        <w:t xml:space="preserve">How to use this </w:t>
      </w:r>
      <w:proofErr w:type="spellStart"/>
      <w:r>
        <w:t>worksection</w:t>
      </w:r>
      <w:bookmarkEnd w:id="9"/>
      <w:proofErr w:type="spellEnd"/>
    </w:p>
    <w:p w14:paraId="51C9AF79" w14:textId="77777777" w:rsidR="00605587" w:rsidRDefault="009D1783">
      <w:pPr>
        <w:pStyle w:val="Instructions"/>
      </w:pPr>
      <w:r>
        <w:t xml:space="preserve">Customise this </w:t>
      </w:r>
      <w:proofErr w:type="spellStart"/>
      <w:r>
        <w:t>worksection</w:t>
      </w:r>
      <w:proofErr w:type="spellEnd"/>
      <w:r>
        <w:t xml:space="preserve"> </w:t>
      </w:r>
      <w:r>
        <w:rPr>
          <w:i/>
        </w:rPr>
        <w:t>Template</w:t>
      </w:r>
      <w:r>
        <w:t xml:space="preserve"> for each project. See </w:t>
      </w:r>
      <w:hyperlink r:id="rId8" w:history="1">
        <w:r>
          <w:rPr>
            <w:rStyle w:val="Hyperlink"/>
          </w:rPr>
          <w:t>A guide to NATSPEC worksections</w:t>
        </w:r>
      </w:hyperlink>
      <w:r>
        <w:t xml:space="preserve"> (</w:t>
      </w:r>
      <w:hyperlink r:id="rId9" w:history="1">
        <w:r>
          <w:rPr>
            <w:rStyle w:val="Hyperlink"/>
          </w:rPr>
          <w:t>www.natspec.com.au</w:t>
        </w:r>
      </w:hyperlink>
      <w:r>
        <w:t xml:space="preserve">) for information on </w:t>
      </w:r>
      <w:r>
        <w:rPr>
          <w:i/>
        </w:rPr>
        <w:t>Template</w:t>
      </w:r>
      <w:r>
        <w:t xml:space="preserve"> structure, word styles and completing a </w:t>
      </w:r>
      <w:proofErr w:type="spellStart"/>
      <w:r>
        <w:t>worksection</w:t>
      </w:r>
      <w:proofErr w:type="spellEnd"/>
      <w:r>
        <w:t>.</w:t>
      </w:r>
    </w:p>
    <w:p w14:paraId="415D95D7" w14:textId="77777777" w:rsidR="00605587" w:rsidRDefault="009D1783">
      <w:pPr>
        <w:pStyle w:val="InstructionsHeading4"/>
      </w:pPr>
      <w:bookmarkStart w:id="13" w:name="h-8177-1"/>
      <w:bookmarkStart w:id="14" w:name="f-8177-1"/>
      <w:bookmarkStart w:id="15" w:name="f-8177"/>
      <w:bookmarkStart w:id="16" w:name="f-13037-t4-1"/>
      <w:bookmarkEnd w:id="10"/>
      <w:bookmarkEnd w:id="11"/>
      <w:bookmarkEnd w:id="12"/>
      <w:r>
        <w:t>Related material located elsewhere in NATSPEC</w:t>
      </w:r>
      <w:bookmarkEnd w:id="13"/>
    </w:p>
    <w:p w14:paraId="3E4A2DA0" w14:textId="77777777" w:rsidR="00605587" w:rsidRDefault="009D1783">
      <w:pPr>
        <w:pStyle w:val="Instructions"/>
      </w:pPr>
      <w:r>
        <w:t xml:space="preserve">If a listed </w:t>
      </w:r>
      <w:proofErr w:type="spellStart"/>
      <w:r>
        <w:t>worksection</w:t>
      </w:r>
      <w:proofErr w:type="spellEnd"/>
      <w:r>
        <w:t xml:space="preserve"> is not part of your subscription package and you wish to purchase it, contact NATSPEC.</w:t>
      </w:r>
    </w:p>
    <w:p w14:paraId="3EC528C5" w14:textId="77777777" w:rsidR="00605587" w:rsidRDefault="009D1783">
      <w:pPr>
        <w:pStyle w:val="Instructions"/>
      </w:pPr>
      <w:r>
        <w:t xml:space="preserve">Related material may be found in other </w:t>
      </w:r>
      <w:proofErr w:type="spellStart"/>
      <w:r>
        <w:t>worksections</w:t>
      </w:r>
      <w:proofErr w:type="spellEnd"/>
      <w:r>
        <w:t>, including:</w:t>
      </w:r>
    </w:p>
    <w:bookmarkEnd w:id="14"/>
    <w:bookmarkEnd w:id="15"/>
    <w:p w14:paraId="2CB9D8A5" w14:textId="77777777" w:rsidR="00605587" w:rsidRDefault="009D1783">
      <w:pPr>
        <w:pStyle w:val="Instructionsindent"/>
      </w:pPr>
      <w:r>
        <w:rPr>
          <w:i/>
        </w:rPr>
        <w:t>0221 Site preparation</w:t>
      </w:r>
      <w:r>
        <w:t>.</w:t>
      </w:r>
    </w:p>
    <w:p w14:paraId="70B90BED" w14:textId="77777777" w:rsidR="00605587" w:rsidRDefault="009D1783">
      <w:pPr>
        <w:pStyle w:val="Instructionsindent"/>
      </w:pPr>
      <w:r>
        <w:rPr>
          <w:i/>
        </w:rPr>
        <w:t>0222 Earthwork</w:t>
      </w:r>
      <w:r>
        <w:t>.</w:t>
      </w:r>
    </w:p>
    <w:p w14:paraId="060B8913" w14:textId="77777777" w:rsidR="00605587" w:rsidRDefault="009D1783">
      <w:pPr>
        <w:pStyle w:val="Instructionsindent"/>
      </w:pPr>
      <w:r>
        <w:rPr>
          <w:i/>
        </w:rPr>
        <w:t>0251 Landscape - soils</w:t>
      </w:r>
      <w:r>
        <w:t>.</w:t>
      </w:r>
    </w:p>
    <w:p w14:paraId="039648B1" w14:textId="77777777" w:rsidR="00605587" w:rsidRDefault="009D1783">
      <w:pPr>
        <w:pStyle w:val="Instructionsindent"/>
      </w:pPr>
      <w:r>
        <w:rPr>
          <w:i/>
        </w:rPr>
        <w:t>0253 Landscape - planting</w:t>
      </w:r>
      <w:r>
        <w:t>.</w:t>
      </w:r>
    </w:p>
    <w:p w14:paraId="376F56EA" w14:textId="77777777" w:rsidR="00605587" w:rsidRDefault="009D1783">
      <w:pPr>
        <w:pStyle w:val="Instructionsindent"/>
      </w:pPr>
      <w:r>
        <w:rPr>
          <w:i/>
        </w:rPr>
        <w:t>0254 Irrigation</w:t>
      </w:r>
      <w:r>
        <w:t>.</w:t>
      </w:r>
    </w:p>
    <w:p w14:paraId="456613B8" w14:textId="77777777" w:rsidR="00605587" w:rsidRDefault="009D1783">
      <w:pPr>
        <w:pStyle w:val="Instructionsindent"/>
      </w:pPr>
      <w:r>
        <w:rPr>
          <w:i/>
        </w:rPr>
        <w:t>0256 Landscape - establishment</w:t>
      </w:r>
      <w:r>
        <w:t>.</w:t>
      </w:r>
    </w:p>
    <w:p w14:paraId="780F42F8" w14:textId="77777777" w:rsidR="00605587" w:rsidRDefault="009D1783">
      <w:pPr>
        <w:pStyle w:val="Instructionsindent"/>
      </w:pPr>
      <w:r>
        <w:rPr>
          <w:i/>
        </w:rPr>
        <w:t>0259 Landscape - maintenance</w:t>
      </w:r>
      <w:r>
        <w:t>.</w:t>
      </w:r>
    </w:p>
    <w:p w14:paraId="7C892F15" w14:textId="77777777" w:rsidR="00605587" w:rsidRDefault="009D1783">
      <w:pPr>
        <w:pStyle w:val="Instructionsindent"/>
      </w:pPr>
      <w:r>
        <w:rPr>
          <w:i/>
        </w:rPr>
        <w:t>0262 External sports and playground surfacing.</w:t>
      </w:r>
    </w:p>
    <w:p w14:paraId="35E036BC" w14:textId="77777777" w:rsidR="00605587" w:rsidRDefault="009D1783">
      <w:pPr>
        <w:pStyle w:val="InstructionsHeading4"/>
      </w:pPr>
      <w:bookmarkStart w:id="17" w:name="h-13037-13037.2"/>
      <w:bookmarkStart w:id="18" w:name="f-13037-13037.2"/>
      <w:bookmarkEnd w:id="16"/>
      <w:r>
        <w:t>Material not provided by Lawn Solutions Australia</w:t>
      </w:r>
      <w:bookmarkEnd w:id="17"/>
    </w:p>
    <w:p w14:paraId="75A098BE" w14:textId="77777777" w:rsidR="00605587" w:rsidRDefault="009D1783">
      <w:pPr>
        <w:pStyle w:val="Instructions"/>
      </w:pPr>
      <w:r>
        <w:t xml:space="preserve">This branded </w:t>
      </w:r>
      <w:proofErr w:type="spellStart"/>
      <w:r>
        <w:t>worksection</w:t>
      </w:r>
      <w:proofErr w:type="spellEnd"/>
      <w:r>
        <w:t xml:space="preserve"> includes generic material which may not be provided by the Product Partner including grass seeding, hydroseeding, </w:t>
      </w:r>
      <w:proofErr w:type="spellStart"/>
      <w:r>
        <w:t>hydromulching</w:t>
      </w:r>
      <w:proofErr w:type="spellEnd"/>
      <w:r>
        <w:t xml:space="preserve"> and </w:t>
      </w:r>
      <w:proofErr w:type="spellStart"/>
      <w:r>
        <w:t>stolonising</w:t>
      </w:r>
      <w:proofErr w:type="spellEnd"/>
      <w:r>
        <w:t>.</w:t>
      </w:r>
    </w:p>
    <w:p w14:paraId="2D10B80C" w14:textId="77777777" w:rsidR="00605587" w:rsidRDefault="009D1783">
      <w:pPr>
        <w:pStyle w:val="InstructionsHeading4"/>
      </w:pPr>
      <w:bookmarkStart w:id="19" w:name="h-13037-t7-1"/>
      <w:bookmarkStart w:id="20" w:name="f-13037-t7-1"/>
      <w:bookmarkEnd w:id="18"/>
      <w:r>
        <w:t>Documenting this and related work</w:t>
      </w:r>
      <w:bookmarkEnd w:id="19"/>
    </w:p>
    <w:p w14:paraId="7571641F" w14:textId="77777777" w:rsidR="00605587" w:rsidRDefault="009D1783">
      <w:pPr>
        <w:pStyle w:val="Instructions"/>
      </w:pPr>
      <w:r>
        <w:t xml:space="preserve">You may document </w:t>
      </w:r>
      <w:proofErr w:type="gramStart"/>
      <w:r>
        <w:t>this</w:t>
      </w:r>
      <w:proofErr w:type="gramEnd"/>
      <w:r>
        <w:t xml:space="preserve"> and related work as follows:</w:t>
      </w:r>
    </w:p>
    <w:p w14:paraId="1A1AE935" w14:textId="77777777" w:rsidR="00605587" w:rsidRDefault="009D1783">
      <w:pPr>
        <w:pStyle w:val="Instructionsindent"/>
      </w:pPr>
      <w:r>
        <w:t xml:space="preserve">This </w:t>
      </w:r>
      <w:proofErr w:type="spellStart"/>
      <w:r>
        <w:t>worksection</w:t>
      </w:r>
      <w:proofErr w:type="spellEnd"/>
      <w:r>
        <w:t xml:space="preserve"> relies on fully detailed landscape drawings.</w:t>
      </w:r>
    </w:p>
    <w:p w14:paraId="1571581E" w14:textId="77777777" w:rsidR="00605587" w:rsidRDefault="009D1783">
      <w:pPr>
        <w:pStyle w:val="Instructions"/>
      </w:pPr>
      <w:bookmarkStart w:id="21" w:name="f-8338-1"/>
      <w:bookmarkStart w:id="22" w:name="f-8338"/>
      <w:r>
        <w:t xml:space="preserve">The </w:t>
      </w:r>
      <w:r>
        <w:rPr>
          <w:i/>
        </w:rPr>
        <w:t>Normal</w:t>
      </w:r>
      <w:r>
        <w:t xml:space="preserve"> style text of this </w:t>
      </w:r>
      <w:proofErr w:type="spellStart"/>
      <w:r>
        <w:t>worksection</w:t>
      </w:r>
      <w:proofErr w:type="spellEnd"/>
      <w:r>
        <w:t xml:space="preserve"> may refer to items as being documented elsewhere in the contract documentation. Make sure they are documented.</w:t>
      </w:r>
    </w:p>
    <w:p w14:paraId="384E43C7" w14:textId="77777777" w:rsidR="00605587" w:rsidRDefault="009D1783">
      <w:pPr>
        <w:pStyle w:val="Instructions"/>
      </w:pPr>
      <w:bookmarkStart w:id="23" w:name="f-6972-1"/>
      <w:bookmarkStart w:id="24" w:name="f-6972"/>
      <w:bookmarkEnd w:id="21"/>
      <w:bookmarkEnd w:id="22"/>
      <w:r>
        <w:t xml:space="preserve">Search </w:t>
      </w:r>
      <w:hyperlink r:id="rId10" w:history="1">
        <w:r>
          <w:rPr>
            <w:rStyle w:val="Hyperlink"/>
          </w:rPr>
          <w:t>acumen.architecture.com.au</w:t>
        </w:r>
      </w:hyperlink>
      <w:r>
        <w:t>, the Australian Institute of Architects' practice advisory subscription service, for notes on the following:</w:t>
      </w:r>
    </w:p>
    <w:bookmarkEnd w:id="23"/>
    <w:bookmarkEnd w:id="24"/>
    <w:p w14:paraId="2D8AEAB5" w14:textId="77777777" w:rsidR="00605587" w:rsidRDefault="009D1783">
      <w:pPr>
        <w:pStyle w:val="Instructionsindent"/>
      </w:pPr>
      <w:r>
        <w:t>Guarantees and warranties.</w:t>
      </w:r>
    </w:p>
    <w:p w14:paraId="455AEB2F" w14:textId="77777777" w:rsidR="00605587" w:rsidRDefault="009D1783">
      <w:pPr>
        <w:pStyle w:val="InstructionsHeading4"/>
      </w:pPr>
      <w:bookmarkStart w:id="25" w:name="h-13037-t8-1"/>
      <w:bookmarkStart w:id="26" w:name="f-13037-t8-1"/>
      <w:bookmarkEnd w:id="20"/>
      <w:r>
        <w:t>Specifying ESD</w:t>
      </w:r>
      <w:bookmarkEnd w:id="25"/>
    </w:p>
    <w:p w14:paraId="4BFD4436" w14:textId="77777777" w:rsidR="00605587" w:rsidRDefault="009D1783">
      <w:pPr>
        <w:pStyle w:val="Instructions"/>
      </w:pPr>
      <w:r>
        <w:t>The following may be specified by using included options:</w:t>
      </w:r>
    </w:p>
    <w:p w14:paraId="4E2EB929" w14:textId="77777777" w:rsidR="00605587" w:rsidRDefault="009D1783">
      <w:pPr>
        <w:pStyle w:val="Instructionsindent"/>
      </w:pPr>
      <w:r>
        <w:t>Manual or other non-toxic method of weed eradication.</w:t>
      </w:r>
    </w:p>
    <w:p w14:paraId="71824929" w14:textId="77777777" w:rsidR="00605587" w:rsidRDefault="009D1783">
      <w:pPr>
        <w:pStyle w:val="Instructionsindent"/>
      </w:pPr>
      <w:r>
        <w:t>Temporary grassing at stockpiles and earthworks to minimise erosion.</w:t>
      </w:r>
    </w:p>
    <w:p w14:paraId="2E3D9FFC" w14:textId="77777777" w:rsidR="00605587" w:rsidRDefault="009D1783">
      <w:pPr>
        <w:pStyle w:val="Instructions"/>
      </w:pPr>
      <w:r>
        <w:t xml:space="preserve">The entire </w:t>
      </w:r>
      <w:proofErr w:type="spellStart"/>
      <w:r>
        <w:t>worksection</w:t>
      </w:r>
      <w:proofErr w:type="spellEnd"/>
      <w:r>
        <w:t xml:space="preserve"> is oriented towards ESD. Refer to NATSPEC </w:t>
      </w:r>
      <w:proofErr w:type="spellStart"/>
      <w:r>
        <w:t>TECHreport</w:t>
      </w:r>
      <w:proofErr w:type="spellEnd"/>
      <w:r>
        <w:t> TR 01 on specifying ESD.</w:t>
      </w:r>
    </w:p>
    <w:p w14:paraId="0D2F4437" w14:textId="77777777" w:rsidR="00605587" w:rsidRDefault="009D1783">
      <w:pPr>
        <w:pStyle w:val="Heading2"/>
      </w:pPr>
      <w:bookmarkStart w:id="27" w:name="h-13035-1"/>
      <w:bookmarkStart w:id="28" w:name="f-13035-1"/>
      <w:bookmarkStart w:id="29" w:name="f-13035"/>
      <w:bookmarkStart w:id="30" w:name="f-13037-2"/>
      <w:bookmarkEnd w:id="26"/>
      <w:r>
        <w:t>GENERAL</w:t>
      </w:r>
      <w:bookmarkEnd w:id="27"/>
    </w:p>
    <w:p w14:paraId="6958B843" w14:textId="77777777" w:rsidR="00605587" w:rsidRDefault="009D1783">
      <w:pPr>
        <w:pStyle w:val="Instructions"/>
      </w:pPr>
      <w:bookmarkStart w:id="31" w:name="f-13035-13035.7"/>
      <w:bookmarkEnd w:id="28"/>
      <w:r>
        <w:t>Lawn Solutions Australia is an Australian owned and operated business with Australia’s leading group of turf growers coming together to offer a range of exclusive turf brands and turf products across a comprehensive national network.</w:t>
      </w:r>
    </w:p>
    <w:p w14:paraId="0BA1CAB8" w14:textId="77777777" w:rsidR="00605587" w:rsidRDefault="009D1783">
      <w:pPr>
        <w:pStyle w:val="Instructions"/>
      </w:pPr>
      <w:r>
        <w:t xml:space="preserve">Lawn Solutions Australia is setting a new benchmark for best practice in the turf industry with the industry-leading accreditation system, </w:t>
      </w:r>
      <w:proofErr w:type="spellStart"/>
      <w:r>
        <w:t>AusGAP</w:t>
      </w:r>
      <w:proofErr w:type="spellEnd"/>
      <w:r>
        <w:t xml:space="preserve">. All Lawn Solutions Australia producers are </w:t>
      </w:r>
      <w:proofErr w:type="spellStart"/>
      <w:r>
        <w:t>AusGAP</w:t>
      </w:r>
      <w:proofErr w:type="spellEnd"/>
      <w:r>
        <w:t xml:space="preserve"> certified and adhere to the same stringent, nationally endorsed quality standards.</w:t>
      </w:r>
    </w:p>
    <w:p w14:paraId="58EAA94B" w14:textId="77777777" w:rsidR="00605587" w:rsidRDefault="009D1783">
      <w:pPr>
        <w:pStyle w:val="Heading3"/>
      </w:pPr>
      <w:bookmarkStart w:id="32" w:name="h-13035-2"/>
      <w:bookmarkStart w:id="33" w:name="f-13035-2"/>
      <w:bookmarkEnd w:id="31"/>
      <w:r>
        <w:lastRenderedPageBreak/>
        <w:t>RESPONSIBILITIES</w:t>
      </w:r>
      <w:bookmarkEnd w:id="32"/>
    </w:p>
    <w:p w14:paraId="3D6D81C8" w14:textId="77777777" w:rsidR="00605587" w:rsidRDefault="009D1783">
      <w:pPr>
        <w:pStyle w:val="Heading4"/>
      </w:pPr>
      <w:bookmarkStart w:id="34" w:name="h-13035-3"/>
      <w:bookmarkStart w:id="35" w:name="f-13035-3"/>
      <w:bookmarkEnd w:id="33"/>
      <w:r>
        <w:t>General</w:t>
      </w:r>
      <w:bookmarkEnd w:id="34"/>
    </w:p>
    <w:p w14:paraId="2D189FD6" w14:textId="77777777" w:rsidR="00605587" w:rsidRDefault="009D1783">
      <w:r>
        <w:t>Requirement: Provide natural grass surfaces, using turf supplied by a Lawn Solutions Australia producer, as documented.</w:t>
      </w:r>
    </w:p>
    <w:p w14:paraId="24B8A7D7" w14:textId="77777777" w:rsidR="00605587" w:rsidRDefault="009D1783">
      <w:pPr>
        <w:pStyle w:val="Instructions"/>
      </w:pPr>
      <w:bookmarkStart w:id="36" w:name="f-23055-1"/>
      <w:bookmarkStart w:id="37" w:name="f-23055"/>
      <w:r>
        <w:rPr>
          <w:i/>
        </w:rPr>
        <w:t>Documented</w:t>
      </w:r>
      <w:r>
        <w:t xml:space="preserve"> is defined in </w:t>
      </w:r>
      <w:r>
        <w:rPr>
          <w:i/>
        </w:rPr>
        <w:t>0171 General requirements</w:t>
      </w:r>
      <w:r>
        <w:t xml:space="preserve"> as meaning contained in the contract documents.</w:t>
      </w:r>
    </w:p>
    <w:p w14:paraId="5B0BA770" w14:textId="77777777" w:rsidR="00605587" w:rsidRDefault="009D1783">
      <w:pPr>
        <w:pStyle w:val="Heading3"/>
      </w:pPr>
      <w:bookmarkStart w:id="38" w:name="h-13035-13035.1"/>
      <w:bookmarkStart w:id="39" w:name="f-13035-13035.1"/>
      <w:bookmarkEnd w:id="36"/>
      <w:bookmarkEnd w:id="37"/>
      <w:bookmarkEnd w:id="35"/>
      <w:r>
        <w:t>COMPANY CONTACTS</w:t>
      </w:r>
      <w:bookmarkEnd w:id="38"/>
    </w:p>
    <w:p w14:paraId="692366B3" w14:textId="77777777" w:rsidR="00605587" w:rsidRDefault="009D1783">
      <w:pPr>
        <w:pStyle w:val="Heading4"/>
      </w:pPr>
      <w:bookmarkStart w:id="40" w:name="h-13035-13035.2"/>
      <w:bookmarkStart w:id="41" w:name="f-13035-13035.2"/>
      <w:bookmarkEnd w:id="39"/>
      <w:r>
        <w:t>Lawn Solutions technical contacts</w:t>
      </w:r>
      <w:bookmarkEnd w:id="40"/>
    </w:p>
    <w:p w14:paraId="0E27DA44" w14:textId="77777777" w:rsidR="00605587" w:rsidRDefault="009D1783">
      <w:r>
        <w:t xml:space="preserve">Website: </w:t>
      </w:r>
      <w:hyperlink r:id="rId11" w:history="1">
        <w:r>
          <w:rPr>
            <w:rStyle w:val="Hyperlink"/>
          </w:rPr>
          <w:t>www.lawnsolutionsaustralia.com.au</w:t>
        </w:r>
      </w:hyperlink>
    </w:p>
    <w:p w14:paraId="29ED1222" w14:textId="77777777" w:rsidR="00605587" w:rsidRDefault="009D1783">
      <w:pPr>
        <w:pStyle w:val="Heading3"/>
      </w:pPr>
      <w:bookmarkStart w:id="42" w:name="h-13035-4"/>
      <w:bookmarkStart w:id="43" w:name="f-13035-4"/>
      <w:bookmarkEnd w:id="41"/>
      <w:r>
        <w:t>CROSS REFERENCES</w:t>
      </w:r>
      <w:bookmarkEnd w:id="42"/>
    </w:p>
    <w:p w14:paraId="06DD7B5F" w14:textId="77777777" w:rsidR="00605587" w:rsidRDefault="009D1783">
      <w:pPr>
        <w:pStyle w:val="Heading4"/>
      </w:pPr>
      <w:bookmarkStart w:id="44" w:name="h-7977-1"/>
      <w:bookmarkStart w:id="45" w:name="f-7977-1"/>
      <w:bookmarkStart w:id="46" w:name="f-7977"/>
      <w:bookmarkStart w:id="47" w:name="f-13035-5"/>
      <w:bookmarkEnd w:id="43"/>
      <w:r>
        <w:t>General</w:t>
      </w:r>
      <w:bookmarkEnd w:id="44"/>
    </w:p>
    <w:p w14:paraId="79D296E4" w14:textId="77777777" w:rsidR="00605587" w:rsidRDefault="009D1783">
      <w:r>
        <w:t>Requirement: Conform to the following:</w:t>
      </w:r>
    </w:p>
    <w:p w14:paraId="1EF3AF8D" w14:textId="77777777" w:rsidR="00605587" w:rsidRDefault="009D1783">
      <w:pPr>
        <w:pStyle w:val="NormalIndent"/>
      </w:pPr>
      <w:r>
        <w:rPr>
          <w:i/>
        </w:rPr>
        <w:t>0171 General requirements</w:t>
      </w:r>
      <w:r>
        <w:t>.</w:t>
      </w:r>
    </w:p>
    <w:p w14:paraId="05A27E7B" w14:textId="77777777" w:rsidR="00605587" w:rsidRDefault="009D1783">
      <w:pPr>
        <w:pStyle w:val="Instructions"/>
      </w:pPr>
      <w:r>
        <w:rPr>
          <w:i/>
        </w:rPr>
        <w:t>0171 General requirements</w:t>
      </w:r>
      <w:r>
        <w:t xml:space="preserve"> </w:t>
      </w:r>
      <w:proofErr w:type="gramStart"/>
      <w:r>
        <w:t>contains</w:t>
      </w:r>
      <w:proofErr w:type="gramEnd"/>
      <w:r>
        <w:t xml:space="preserve"> umbrella requirements for all building and services </w:t>
      </w:r>
      <w:proofErr w:type="spellStart"/>
      <w:r>
        <w:t>worksections</w:t>
      </w:r>
      <w:proofErr w:type="spellEnd"/>
      <w:r>
        <w:t>.</w:t>
      </w:r>
    </w:p>
    <w:p w14:paraId="45DAE862" w14:textId="77777777" w:rsidR="00605587" w:rsidRDefault="009D1783">
      <w:pPr>
        <w:pStyle w:val="Instructions"/>
      </w:pPr>
      <w:r>
        <w:t xml:space="preserve">List the </w:t>
      </w:r>
      <w:proofErr w:type="spellStart"/>
      <w:r>
        <w:t>worksections</w:t>
      </w:r>
      <w:proofErr w:type="spellEnd"/>
      <w:r>
        <w:t xml:space="preserve"> cross referenced by this </w:t>
      </w:r>
      <w:proofErr w:type="spellStart"/>
      <w:r>
        <w:t>worksection</w:t>
      </w:r>
      <w:proofErr w:type="spellEnd"/>
      <w:r>
        <w:t xml:space="preserve">. </w:t>
      </w:r>
      <w:r>
        <w:rPr>
          <w:i/>
        </w:rPr>
        <w:t>0171 General requirements</w:t>
      </w:r>
      <w:r>
        <w:t xml:space="preserve"> </w:t>
      </w:r>
      <w:proofErr w:type="gramStart"/>
      <w:r>
        <w:t>references</w:t>
      </w:r>
      <w:proofErr w:type="gramEnd"/>
      <w:r>
        <w:t xml:space="preserve"> the </w:t>
      </w:r>
      <w:r>
        <w:rPr>
          <w:i/>
        </w:rPr>
        <w:t>018 Common requirements</w:t>
      </w:r>
      <w:r>
        <w:t xml:space="preserve"> subgroup of </w:t>
      </w:r>
      <w:proofErr w:type="spellStart"/>
      <w:r>
        <w:t>worksections</w:t>
      </w:r>
      <w:proofErr w:type="spellEnd"/>
      <w:r>
        <w:t xml:space="preserve">. It is not necessary to repeat them here. However, you may also wish to direct the contractor to other </w:t>
      </w:r>
      <w:proofErr w:type="spellStart"/>
      <w:r>
        <w:t>worksections</w:t>
      </w:r>
      <w:proofErr w:type="spellEnd"/>
      <w:r>
        <w:t xml:space="preserve"> where there may be work that is closely associated with this work.</w:t>
      </w:r>
    </w:p>
    <w:p w14:paraId="7A11DE2D" w14:textId="77777777" w:rsidR="00605587" w:rsidRDefault="009D1783">
      <w:pPr>
        <w:pStyle w:val="Instructions"/>
      </w:pPr>
      <w:r>
        <w:t xml:space="preserve">NATSPEC uses generic </w:t>
      </w:r>
      <w:proofErr w:type="spellStart"/>
      <w:r>
        <w:t>worksection</w:t>
      </w:r>
      <w:proofErr w:type="spellEnd"/>
      <w:r>
        <w:t xml:space="preserve"> titles, </w:t>
      </w:r>
      <w:proofErr w:type="gramStart"/>
      <w:r>
        <w:t>whether or not</w:t>
      </w:r>
      <w:proofErr w:type="gramEnd"/>
      <w:r>
        <w:t xml:space="preserve"> there are branded equivalents. If you use a branded </w:t>
      </w:r>
      <w:proofErr w:type="spellStart"/>
      <w:r>
        <w:t>worksection</w:t>
      </w:r>
      <w:proofErr w:type="spellEnd"/>
      <w:r>
        <w:t>, change the cross reference here.</w:t>
      </w:r>
    </w:p>
    <w:bookmarkEnd w:id="45"/>
    <w:bookmarkEnd w:id="46"/>
    <w:p w14:paraId="1A8557BD" w14:textId="77777777" w:rsidR="00605587" w:rsidRDefault="009D1783">
      <w:pPr>
        <w:pStyle w:val="NormalIndent"/>
      </w:pPr>
      <w:r>
        <w:rPr>
          <w:i/>
        </w:rPr>
        <w:t>0251 Landscape - soils</w:t>
      </w:r>
      <w:r>
        <w:t>.</w:t>
      </w:r>
    </w:p>
    <w:p w14:paraId="0883BD03" w14:textId="77777777" w:rsidR="00605587" w:rsidRDefault="009D1783">
      <w:pPr>
        <w:pStyle w:val="Heading3"/>
      </w:pPr>
      <w:bookmarkStart w:id="48" w:name="h-13035-13035.3"/>
      <w:bookmarkStart w:id="49" w:name="f-13035-13035.3"/>
      <w:bookmarkEnd w:id="47"/>
      <w:r>
        <w:t>MANUFACTURER’S DOCUMENTS</w:t>
      </w:r>
      <w:bookmarkEnd w:id="48"/>
    </w:p>
    <w:p w14:paraId="40F6DD47" w14:textId="77777777" w:rsidR="00605587" w:rsidRDefault="009D1783">
      <w:pPr>
        <w:pStyle w:val="Heading4"/>
      </w:pPr>
      <w:bookmarkStart w:id="50" w:name="h-13035-13035.4"/>
      <w:bookmarkStart w:id="51" w:name="f-13035-13035.4"/>
      <w:bookmarkEnd w:id="49"/>
      <w:r>
        <w:t>Technical manuals</w:t>
      </w:r>
      <w:bookmarkEnd w:id="50"/>
    </w:p>
    <w:p w14:paraId="5993C7AE" w14:textId="77777777" w:rsidR="00605587" w:rsidRDefault="009D1783">
      <w:r>
        <w:t xml:space="preserve">Website: </w:t>
      </w:r>
      <w:hyperlink r:id="rId12" w:history="1">
        <w:r>
          <w:rPr>
            <w:rStyle w:val="Hyperlink"/>
          </w:rPr>
          <w:t>www.lawnsolutionsaustralia.com.au/wp-content/uploads/2022/10/Turf-Specification-Guide-DIGITAL.pdf</w:t>
        </w:r>
      </w:hyperlink>
    </w:p>
    <w:p w14:paraId="156044B7" w14:textId="77777777" w:rsidR="00605587" w:rsidRDefault="009D1783">
      <w:r>
        <w:t xml:space="preserve">Irrigation Guide: </w:t>
      </w:r>
      <w:hyperlink r:id="rId13" w:history="1">
        <w:r>
          <w:rPr>
            <w:rStyle w:val="Hyperlink"/>
          </w:rPr>
          <w:t>www.lawnsolutionsaustralia.com.au/wp-content/uploads/2023/10/A4-D6-20-10-2023.pdf</w:t>
        </w:r>
      </w:hyperlink>
    </w:p>
    <w:p w14:paraId="2938E68A" w14:textId="77777777" w:rsidR="00605587" w:rsidRDefault="009D1783">
      <w:pPr>
        <w:pStyle w:val="Heading3"/>
      </w:pPr>
      <w:bookmarkStart w:id="52" w:name="h-13035-6"/>
      <w:bookmarkStart w:id="53" w:name="f-13035-6"/>
      <w:bookmarkEnd w:id="51"/>
      <w:r>
        <w:t>SUBMISSIONS</w:t>
      </w:r>
      <w:bookmarkEnd w:id="52"/>
    </w:p>
    <w:p w14:paraId="06F10F9B" w14:textId="77777777" w:rsidR="00605587" w:rsidRDefault="009D1783">
      <w:pPr>
        <w:pStyle w:val="Heading4"/>
      </w:pPr>
      <w:bookmarkStart w:id="54" w:name="h-13035-13035.5"/>
      <w:bookmarkStart w:id="55" w:name="f-13035-13035.5"/>
      <w:bookmarkEnd w:id="53"/>
      <w:r>
        <w:t>Certification</w:t>
      </w:r>
      <w:bookmarkEnd w:id="54"/>
    </w:p>
    <w:p w14:paraId="68F06E1F" w14:textId="77777777" w:rsidR="00605587" w:rsidRDefault="009D1783">
      <w:r>
        <w:t xml:space="preserve">Product certification: Submit evidence of </w:t>
      </w:r>
      <w:proofErr w:type="spellStart"/>
      <w:r>
        <w:t>AusGAP</w:t>
      </w:r>
      <w:proofErr w:type="spellEnd"/>
      <w:r>
        <w:t xml:space="preserve"> Certification.</w:t>
      </w:r>
    </w:p>
    <w:p w14:paraId="6ABD79AB" w14:textId="77777777" w:rsidR="00605587" w:rsidRDefault="009D1783">
      <w:pPr>
        <w:pStyle w:val="Heading4"/>
      </w:pPr>
      <w:bookmarkStart w:id="56" w:name="h-13035-7"/>
      <w:bookmarkStart w:id="57" w:name="f-13035-7"/>
      <w:bookmarkEnd w:id="55"/>
      <w:r>
        <w:t>Execution details</w:t>
      </w:r>
      <w:bookmarkEnd w:id="56"/>
    </w:p>
    <w:p w14:paraId="01F1903B" w14:textId="77777777" w:rsidR="00605587" w:rsidRDefault="009D1783">
      <w:r>
        <w:t>Program: Submit a work program for the natural grass surfaces landscape works.</w:t>
      </w:r>
    </w:p>
    <w:p w14:paraId="2B36EB9F" w14:textId="77777777" w:rsidR="00605587" w:rsidRDefault="009D1783">
      <w:r>
        <w:t>Maintenance program: Submit a proposed maintenance program.</w:t>
      </w:r>
    </w:p>
    <w:p w14:paraId="74F9F17A" w14:textId="77777777" w:rsidR="00605587" w:rsidRDefault="009D1783">
      <w:pPr>
        <w:pStyle w:val="Instructions"/>
      </w:pPr>
      <w:r>
        <w:t xml:space="preserve">Delete the above if </w:t>
      </w:r>
      <w:r>
        <w:rPr>
          <w:i/>
        </w:rPr>
        <w:t>0259 Landscape - maintenance</w:t>
      </w:r>
      <w:r>
        <w:t xml:space="preserve"> or </w:t>
      </w:r>
      <w:r>
        <w:rPr>
          <w:i/>
        </w:rPr>
        <w:t>0256 Landscape - establishment</w:t>
      </w:r>
      <w:r>
        <w:t xml:space="preserve"> are included.</w:t>
      </w:r>
    </w:p>
    <w:p w14:paraId="33B1C770" w14:textId="77777777" w:rsidR="00605587" w:rsidRDefault="009D1783">
      <w:r>
        <w:t>Material storage on site: Submit proposal.</w:t>
      </w:r>
    </w:p>
    <w:p w14:paraId="463CDFBD" w14:textId="77777777" w:rsidR="00605587" w:rsidRDefault="009D1783">
      <w:pPr>
        <w:pStyle w:val="Heading4"/>
      </w:pPr>
      <w:bookmarkStart w:id="58" w:name="h-13035-8"/>
      <w:bookmarkStart w:id="59" w:name="f-13035-8"/>
      <w:bookmarkEnd w:id="57"/>
      <w:r>
        <w:t>Products and materials</w:t>
      </w:r>
      <w:bookmarkEnd w:id="58"/>
    </w:p>
    <w:p w14:paraId="28603D83" w14:textId="77777777" w:rsidR="00605587" w:rsidRDefault="009D1783">
      <w:r>
        <w:t>Supplier’s data: Submit supplier’s data including the following:</w:t>
      </w:r>
    </w:p>
    <w:p w14:paraId="0F249AFE" w14:textId="77777777" w:rsidR="00605587" w:rsidRDefault="009D1783">
      <w:pPr>
        <w:pStyle w:val="NormalIndent"/>
      </w:pPr>
      <w:r>
        <w:t>Material source of supply.</w:t>
      </w:r>
    </w:p>
    <w:p w14:paraId="0A5AB1EE" w14:textId="77777777" w:rsidR="00605587" w:rsidRDefault="009D1783">
      <w:pPr>
        <w:pStyle w:val="NormalIndent"/>
      </w:pPr>
      <w:r>
        <w:t>Evidence of experience in supply of the required material.</w:t>
      </w:r>
    </w:p>
    <w:p w14:paraId="5468BF04" w14:textId="77777777" w:rsidR="00605587" w:rsidRDefault="009D1783">
      <w:pPr>
        <w:pStyle w:val="NormalIndent"/>
      </w:pPr>
      <w:r>
        <w:t>Production capacity for material of the required type and quantity.</w:t>
      </w:r>
    </w:p>
    <w:p w14:paraId="5174E833" w14:textId="77777777" w:rsidR="00605587" w:rsidRDefault="009D1783">
      <w:pPr>
        <w:pStyle w:val="NormalIndent"/>
      </w:pPr>
      <w:r>
        <w:t>Lead times for delivery of material to the site.</w:t>
      </w:r>
    </w:p>
    <w:p w14:paraId="0CFCCE03" w14:textId="77777777" w:rsidR="00605587" w:rsidRDefault="009D1783">
      <w:pPr>
        <w:pStyle w:val="Heading4"/>
      </w:pPr>
      <w:bookmarkStart w:id="60" w:name="h-18073-1"/>
      <w:bookmarkStart w:id="61" w:name="f-18073-1"/>
      <w:bookmarkStart w:id="62" w:name="f-18073"/>
      <w:bookmarkStart w:id="63" w:name="f-13035-9"/>
      <w:bookmarkEnd w:id="59"/>
      <w:r>
        <w:t>Samples</w:t>
      </w:r>
      <w:bookmarkEnd w:id="60"/>
    </w:p>
    <w:p w14:paraId="597808A1" w14:textId="77777777" w:rsidR="00605587" w:rsidRDefault="009D1783">
      <w:r>
        <w:t xml:space="preserve">Requirement: Submit samples to PRODUCTS, </w:t>
      </w:r>
      <w:r>
        <w:rPr>
          <w:b/>
        </w:rPr>
        <w:t>GENERAL</w:t>
      </w:r>
      <w:r>
        <w:t xml:space="preserve">, </w:t>
      </w:r>
      <w:r>
        <w:rPr>
          <w:b/>
        </w:rPr>
        <w:t>Samples</w:t>
      </w:r>
      <w:r>
        <w:t>.</w:t>
      </w:r>
    </w:p>
    <w:p w14:paraId="6CEFE386" w14:textId="77777777" w:rsidR="00605587" w:rsidRDefault="009D1783">
      <w:pPr>
        <w:pStyle w:val="Heading4"/>
      </w:pPr>
      <w:bookmarkStart w:id="64" w:name="h-9452-1"/>
      <w:bookmarkStart w:id="65" w:name="f-9452-1"/>
      <w:bookmarkStart w:id="66" w:name="f-9452"/>
      <w:bookmarkStart w:id="67" w:name="f-13035-13035.6"/>
      <w:bookmarkEnd w:id="61"/>
      <w:bookmarkEnd w:id="62"/>
      <w:bookmarkEnd w:id="63"/>
      <w:r>
        <w:t>Warranties</w:t>
      </w:r>
      <w:bookmarkEnd w:id="64"/>
    </w:p>
    <w:p w14:paraId="49F8801E" w14:textId="77777777" w:rsidR="00605587" w:rsidRDefault="009D1783">
      <w:r>
        <w:t xml:space="preserve">Requirement: Submit warranties to </w:t>
      </w:r>
      <w:r>
        <w:rPr>
          <w:b/>
        </w:rPr>
        <w:t>COMPLETION</w:t>
      </w:r>
      <w:r>
        <w:t xml:space="preserve">, </w:t>
      </w:r>
      <w:r>
        <w:rPr>
          <w:b/>
        </w:rPr>
        <w:t>Warranties</w:t>
      </w:r>
      <w:r>
        <w:t>.</w:t>
      </w:r>
    </w:p>
    <w:p w14:paraId="5D57E33A" w14:textId="77777777" w:rsidR="00605587" w:rsidRDefault="009D1783">
      <w:pPr>
        <w:pStyle w:val="Heading3"/>
      </w:pPr>
      <w:bookmarkStart w:id="68" w:name="h-13035-11"/>
      <w:bookmarkStart w:id="69" w:name="f-13035-11"/>
      <w:bookmarkEnd w:id="65"/>
      <w:bookmarkEnd w:id="66"/>
      <w:bookmarkEnd w:id="67"/>
      <w:r>
        <w:t>INSPECTION</w:t>
      </w:r>
      <w:bookmarkEnd w:id="68"/>
    </w:p>
    <w:p w14:paraId="0FB50A3B" w14:textId="77777777" w:rsidR="00605587" w:rsidRDefault="009D1783">
      <w:pPr>
        <w:pStyle w:val="Heading4"/>
      </w:pPr>
      <w:bookmarkStart w:id="70" w:name="h-13035-12"/>
      <w:bookmarkStart w:id="71" w:name="f-13035-12"/>
      <w:bookmarkEnd w:id="69"/>
      <w:r>
        <w:t>Notice</w:t>
      </w:r>
      <w:bookmarkEnd w:id="70"/>
    </w:p>
    <w:p w14:paraId="2F562AF6" w14:textId="77777777" w:rsidR="00605587" w:rsidRDefault="009D1783">
      <w:r>
        <w:t>Inspection: Give notice so that inspection may be made of the following:</w:t>
      </w:r>
    </w:p>
    <w:p w14:paraId="17BAFBAE" w14:textId="77777777" w:rsidR="00605587" w:rsidRDefault="009D1783">
      <w:pPr>
        <w:pStyle w:val="NormalIndent"/>
      </w:pPr>
      <w:r>
        <w:t>Clearing completed.</w:t>
      </w:r>
    </w:p>
    <w:p w14:paraId="7B5613A8" w14:textId="77777777" w:rsidR="00605587" w:rsidRDefault="009D1783">
      <w:pPr>
        <w:pStyle w:val="NormalIndent"/>
      </w:pPr>
      <w:r>
        <w:t>Setting out completed.</w:t>
      </w:r>
    </w:p>
    <w:p w14:paraId="303CFEE1" w14:textId="77777777" w:rsidR="00605587" w:rsidRDefault="009D1783">
      <w:pPr>
        <w:pStyle w:val="NormalIndent"/>
      </w:pPr>
      <w:r>
        <w:lastRenderedPageBreak/>
        <w:t>Grassing bed prepared before grass seeding, turfing or temporary grassing.</w:t>
      </w:r>
    </w:p>
    <w:p w14:paraId="2F0AD87A" w14:textId="77777777" w:rsidR="00605587" w:rsidRDefault="009D1783">
      <w:pPr>
        <w:pStyle w:val="NormalIndent"/>
      </w:pPr>
      <w:r>
        <w:t>Grassing or turfing completed.</w:t>
      </w:r>
    </w:p>
    <w:p w14:paraId="4E1F98E3" w14:textId="77777777" w:rsidR="00605587" w:rsidRDefault="009D1783">
      <w:pPr>
        <w:pStyle w:val="Instructions"/>
      </w:pPr>
      <w:r>
        <w:t>Edit to suit the project adding critical stage or mandatory inspections required by legislation or regulation.</w:t>
      </w:r>
    </w:p>
    <w:p w14:paraId="2D390AC4" w14:textId="77777777" w:rsidR="00605587" w:rsidRDefault="009D1783">
      <w:pPr>
        <w:pStyle w:val="Instructions"/>
      </w:pPr>
      <w:r>
        <w:rPr>
          <w:b/>
        </w:rPr>
        <w:t>Hold points</w:t>
      </w:r>
      <w:r>
        <w:t>, if required, should be inserted here.</w:t>
      </w:r>
    </w:p>
    <w:p w14:paraId="005ED3EE" w14:textId="77777777" w:rsidR="00605587" w:rsidRDefault="009D1783">
      <w:pPr>
        <w:pStyle w:val="Heading2"/>
      </w:pPr>
      <w:bookmarkStart w:id="72" w:name="h-13034-1"/>
      <w:bookmarkStart w:id="73" w:name="f-13034-1"/>
      <w:bookmarkStart w:id="74" w:name="f-13034"/>
      <w:bookmarkEnd w:id="71"/>
      <w:bookmarkEnd w:id="29"/>
      <w:r>
        <w:t>PRODUCTS</w:t>
      </w:r>
      <w:bookmarkEnd w:id="72"/>
    </w:p>
    <w:p w14:paraId="50F4F2F4" w14:textId="77777777" w:rsidR="00605587" w:rsidRDefault="009D1783">
      <w:pPr>
        <w:pStyle w:val="Heading3"/>
      </w:pPr>
      <w:bookmarkStart w:id="75" w:name="h-13034-13034.1"/>
      <w:bookmarkStart w:id="76" w:name="f-13034-13034.1"/>
      <w:bookmarkEnd w:id="73"/>
      <w:r>
        <w:t>GENERAL</w:t>
      </w:r>
      <w:bookmarkEnd w:id="75"/>
    </w:p>
    <w:p w14:paraId="60195BE6" w14:textId="77777777" w:rsidR="00605587" w:rsidRDefault="009D1783">
      <w:pPr>
        <w:pStyle w:val="Heading4"/>
      </w:pPr>
      <w:bookmarkStart w:id="77" w:name="h-8385-2"/>
      <w:bookmarkStart w:id="78" w:name="f-8385-2"/>
      <w:bookmarkStart w:id="79" w:name="f-8385"/>
      <w:bookmarkStart w:id="80" w:name="f-13034-13034.2"/>
      <w:bookmarkEnd w:id="76"/>
      <w:r>
        <w:t>Product substitution</w:t>
      </w:r>
      <w:bookmarkEnd w:id="77"/>
    </w:p>
    <w:p w14:paraId="47E765F0" w14:textId="77777777" w:rsidR="00605587" w:rsidRDefault="009D1783">
      <w:r>
        <w:t xml:space="preserve">Other products: Conform to </w:t>
      </w:r>
      <w:r>
        <w:rPr>
          <w:b/>
        </w:rPr>
        <w:t>SUBSTITUTIONS</w:t>
      </w:r>
      <w:r>
        <w:t xml:space="preserve"> in </w:t>
      </w:r>
      <w:r>
        <w:rPr>
          <w:i/>
        </w:rPr>
        <w:t>0171 General requirements</w:t>
      </w:r>
      <w:r>
        <w:t>.</w:t>
      </w:r>
    </w:p>
    <w:p w14:paraId="133E8ACC" w14:textId="77777777" w:rsidR="00605587" w:rsidRDefault="009D1783">
      <w:pPr>
        <w:pStyle w:val="Instructions"/>
      </w:pPr>
      <w:bookmarkStart w:id="81" w:name="f-8385-3"/>
      <w:bookmarkEnd w:id="78"/>
      <w:r>
        <w:rPr>
          <w:b/>
        </w:rPr>
        <w:t>SUBSTITUTIONS</w:t>
      </w:r>
      <w:r>
        <w:t xml:space="preserve"> in </w:t>
      </w:r>
      <w:r>
        <w:rPr>
          <w:i/>
        </w:rPr>
        <w:t>0171 General requirements</w:t>
      </w:r>
      <w:r>
        <w:t xml:space="preserve"> sets out the submissions required if the contractor proposes alternative products. Refer also to NATSPEC </w:t>
      </w:r>
      <w:proofErr w:type="spellStart"/>
      <w:r>
        <w:t>TECHnote</w:t>
      </w:r>
      <w:proofErr w:type="spellEnd"/>
      <w:r>
        <w:t> GEN 006 for more information on proprietary specification.</w:t>
      </w:r>
    </w:p>
    <w:p w14:paraId="615F6915" w14:textId="77777777" w:rsidR="00605587" w:rsidRDefault="009D1783">
      <w:pPr>
        <w:pStyle w:val="Heading4"/>
      </w:pPr>
      <w:bookmarkStart w:id="82" w:name="h-13034-13034.8"/>
      <w:bookmarkStart w:id="83" w:name="f-13034-13034.8"/>
      <w:bookmarkEnd w:id="81"/>
      <w:bookmarkEnd w:id="79"/>
      <w:bookmarkEnd w:id="80"/>
      <w:r>
        <w:t>Samples</w:t>
      </w:r>
      <w:bookmarkEnd w:id="82"/>
    </w:p>
    <w:p w14:paraId="244F3494" w14:textId="77777777" w:rsidR="00605587" w:rsidRDefault="009D1783">
      <w:r>
        <w:t>Requirement: Provide representative samples of each material, packed to prevent contamination and labelled to indicate source and content.</w:t>
      </w:r>
    </w:p>
    <w:p w14:paraId="0DA0E577" w14:textId="77777777" w:rsidR="00605587" w:rsidRDefault="009D1783">
      <w:pPr>
        <w:pStyle w:val="Heading4"/>
      </w:pPr>
      <w:bookmarkStart w:id="84" w:name="h-13034-13034.7"/>
      <w:bookmarkStart w:id="85" w:name="f-13034-13034.7"/>
      <w:bookmarkEnd w:id="83"/>
      <w:r>
        <w:t>Samples schedule</w:t>
      </w:r>
      <w:bookmarkEnd w:id="84"/>
    </w:p>
    <w:tbl>
      <w:tblPr>
        <w:tblStyle w:val="NATSPECTable"/>
        <w:tblW w:w="5000" w:type="pct"/>
        <w:tblLook w:val="0620" w:firstRow="1" w:lastRow="0" w:firstColumn="0" w:lastColumn="0" w:noHBand="1" w:noVBand="1"/>
      </w:tblPr>
      <w:tblGrid>
        <w:gridCol w:w="4575"/>
        <w:gridCol w:w="4576"/>
      </w:tblGrid>
      <w:tr w:rsidR="00605587" w14:paraId="38B23D14" w14:textId="77777777">
        <w:trPr>
          <w:tblHeader/>
        </w:trPr>
        <w:tc>
          <w:tcPr>
            <w:tcW w:w="2500" w:type="pct"/>
          </w:tcPr>
          <w:p w14:paraId="708FB595" w14:textId="77777777" w:rsidR="00605587" w:rsidRDefault="009D1783">
            <w:pPr>
              <w:pStyle w:val="Tabletitle"/>
            </w:pPr>
            <w:r>
              <w:t>Item</w:t>
            </w:r>
          </w:p>
        </w:tc>
        <w:tc>
          <w:tcPr>
            <w:tcW w:w="2500" w:type="pct"/>
          </w:tcPr>
          <w:p w14:paraId="54360D8A" w14:textId="77777777" w:rsidR="00605587" w:rsidRDefault="009D1783">
            <w:pPr>
              <w:pStyle w:val="Tabletitle"/>
            </w:pPr>
            <w:r>
              <w:t>Quantity</w:t>
            </w:r>
          </w:p>
        </w:tc>
      </w:tr>
      <w:tr w:rsidR="00605587" w14:paraId="4225BDEB" w14:textId="77777777">
        <w:tc>
          <w:tcPr>
            <w:tcW w:w="2500" w:type="pct"/>
          </w:tcPr>
          <w:p w14:paraId="28DDE8DB" w14:textId="77777777" w:rsidR="00605587" w:rsidRDefault="00605587">
            <w:pPr>
              <w:pStyle w:val="Tabletext"/>
            </w:pPr>
          </w:p>
        </w:tc>
        <w:tc>
          <w:tcPr>
            <w:tcW w:w="2500" w:type="pct"/>
          </w:tcPr>
          <w:p w14:paraId="643AE310" w14:textId="77777777" w:rsidR="00605587" w:rsidRDefault="00605587">
            <w:pPr>
              <w:pStyle w:val="Tabletext"/>
            </w:pPr>
          </w:p>
        </w:tc>
      </w:tr>
      <w:tr w:rsidR="00605587" w14:paraId="372BA888" w14:textId="77777777">
        <w:tc>
          <w:tcPr>
            <w:tcW w:w="2500" w:type="pct"/>
          </w:tcPr>
          <w:p w14:paraId="3CF3C9CC" w14:textId="77777777" w:rsidR="00605587" w:rsidRDefault="00605587">
            <w:pPr>
              <w:pStyle w:val="Tabletext"/>
            </w:pPr>
          </w:p>
        </w:tc>
        <w:tc>
          <w:tcPr>
            <w:tcW w:w="2500" w:type="pct"/>
          </w:tcPr>
          <w:p w14:paraId="6F916063" w14:textId="77777777" w:rsidR="00605587" w:rsidRDefault="00605587">
            <w:pPr>
              <w:pStyle w:val="Tabletext"/>
            </w:pPr>
          </w:p>
        </w:tc>
      </w:tr>
      <w:tr w:rsidR="00605587" w14:paraId="4FCFC76D" w14:textId="77777777">
        <w:tc>
          <w:tcPr>
            <w:tcW w:w="2500" w:type="pct"/>
          </w:tcPr>
          <w:p w14:paraId="20ED38E8" w14:textId="77777777" w:rsidR="00605587" w:rsidRDefault="00605587">
            <w:pPr>
              <w:pStyle w:val="Tabletext"/>
            </w:pPr>
          </w:p>
        </w:tc>
        <w:tc>
          <w:tcPr>
            <w:tcW w:w="2500" w:type="pct"/>
          </w:tcPr>
          <w:p w14:paraId="47ACEB68" w14:textId="77777777" w:rsidR="00605587" w:rsidRDefault="00605587">
            <w:pPr>
              <w:pStyle w:val="Tabletext"/>
            </w:pPr>
          </w:p>
        </w:tc>
      </w:tr>
    </w:tbl>
    <w:p w14:paraId="712287D9" w14:textId="77777777" w:rsidR="00605587" w:rsidRDefault="009D1783">
      <w:r>
        <w:t> </w:t>
      </w:r>
    </w:p>
    <w:p w14:paraId="54C27536" w14:textId="77777777" w:rsidR="00605587" w:rsidRDefault="009D1783">
      <w:pPr>
        <w:pStyle w:val="Instructions"/>
      </w:pPr>
      <w:r>
        <w:t>Item: and Quantity: List any required samples and quantities.</w:t>
      </w:r>
    </w:p>
    <w:p w14:paraId="43176951" w14:textId="77777777" w:rsidR="00605587" w:rsidRDefault="009D1783">
      <w:pPr>
        <w:pStyle w:val="Instructions"/>
      </w:pPr>
      <w:r>
        <w:t>Samples are used to evaluate the quality of the proposed material. Rejection of the sample may result in the rejection of the whole of the material.</w:t>
      </w:r>
    </w:p>
    <w:p w14:paraId="743013F3" w14:textId="77777777" w:rsidR="00605587" w:rsidRDefault="009D1783">
      <w:pPr>
        <w:pStyle w:val="Heading3"/>
      </w:pPr>
      <w:bookmarkStart w:id="86" w:name="h-13034-13034.3"/>
      <w:bookmarkStart w:id="87" w:name="f-13034-13034.3"/>
      <w:bookmarkEnd w:id="85"/>
      <w:r>
        <w:t>LAWN SOLUTIONS AUSTRALIA TURF</w:t>
      </w:r>
      <w:bookmarkEnd w:id="86"/>
    </w:p>
    <w:p w14:paraId="737A5513" w14:textId="77777777" w:rsidR="00605587" w:rsidRDefault="009D1783">
      <w:pPr>
        <w:pStyle w:val="Instructions"/>
      </w:pPr>
      <w:r>
        <w:t>Lawn Solutions provides a range of turf types to suit all situations. The choice of turf type is dependent on a range of factors, including levels of wear and usage, climatic and site conditions and appearance. Finding the best lawn for each situation may involve a trade-off between functionality, appearance and performance.</w:t>
      </w:r>
    </w:p>
    <w:p w14:paraId="371EA739" w14:textId="77777777" w:rsidR="00605587" w:rsidRDefault="009D1783">
      <w:pPr>
        <w:pStyle w:val="Heading4"/>
      </w:pPr>
      <w:bookmarkStart w:id="88" w:name="h-13034-13034.4"/>
      <w:bookmarkStart w:id="89" w:name="f-13034-13034.4"/>
      <w:bookmarkEnd w:id="87"/>
      <w:r>
        <w:t>General</w:t>
      </w:r>
      <w:bookmarkEnd w:id="88"/>
    </w:p>
    <w:p w14:paraId="2E021026" w14:textId="77777777" w:rsidR="00605587" w:rsidRDefault="009D1783">
      <w:r>
        <w:t>Description: Lawn Solutions Australia turf variety. Cultivated turf of even thickness, free from weeds and other foreign matter.</w:t>
      </w:r>
    </w:p>
    <w:p w14:paraId="20323E80" w14:textId="77777777" w:rsidR="00605587" w:rsidRDefault="009D1783">
      <w:r>
        <w:t>Supplier: Lawn Solutions Australia certified turf producer.</w:t>
      </w:r>
    </w:p>
    <w:p w14:paraId="42946CEC" w14:textId="77777777" w:rsidR="00605587" w:rsidRDefault="009D1783">
      <w:r>
        <w:t xml:space="preserve">Turf certification program: </w:t>
      </w:r>
      <w:proofErr w:type="spellStart"/>
      <w:r>
        <w:t>AusGAP</w:t>
      </w:r>
      <w:proofErr w:type="spellEnd"/>
      <w:r>
        <w:t xml:space="preserve"> – the Australian turf certification system.</w:t>
      </w:r>
    </w:p>
    <w:p w14:paraId="53236AF5" w14:textId="77777777" w:rsidR="00605587" w:rsidRDefault="009D1783">
      <w:pPr>
        <w:pStyle w:val="Instructions"/>
      </w:pPr>
      <w:proofErr w:type="spellStart"/>
      <w:r>
        <w:t>AusGAP</w:t>
      </w:r>
      <w:proofErr w:type="spellEnd"/>
      <w:r>
        <w:t xml:space="preserve"> – the Australian turf accreditation program – has been created to provide consumers with assurance that their turf adheres to a national set of quality standards.</w:t>
      </w:r>
    </w:p>
    <w:p w14:paraId="10CB0EF3" w14:textId="77777777" w:rsidR="00605587" w:rsidRDefault="009D1783">
      <w:pPr>
        <w:pStyle w:val="Instructions"/>
      </w:pPr>
      <w:r>
        <w:t xml:space="preserve">The </w:t>
      </w:r>
      <w:proofErr w:type="spellStart"/>
      <w:r>
        <w:t>AusGAP</w:t>
      </w:r>
      <w:proofErr w:type="spellEnd"/>
      <w:r>
        <w:t xml:space="preserve"> accreditation program provides assurance of the genetic purity of a turf-grass variety where appropriate and that the production, delivery and installation process is undertaken to the highest industry standards. </w:t>
      </w:r>
      <w:proofErr w:type="spellStart"/>
      <w:r>
        <w:t>AusGAP</w:t>
      </w:r>
      <w:proofErr w:type="spellEnd"/>
      <w:r>
        <w:t xml:space="preserve"> incorporates the International Turfgrass Genetic Assurance Program (ITGAP), a quality assurance program used throughout the USA and other parts of the world.</w:t>
      </w:r>
    </w:p>
    <w:p w14:paraId="590940DD" w14:textId="77777777" w:rsidR="00605587" w:rsidRDefault="009D1783">
      <w:pPr>
        <w:pStyle w:val="Heading4"/>
      </w:pPr>
      <w:bookmarkStart w:id="90" w:name="h-13034-13034.5"/>
      <w:bookmarkStart w:id="91" w:name="f-13034-13034.5"/>
      <w:bookmarkEnd w:id="89"/>
      <w:r>
        <w:t>Turf varieties</w:t>
      </w:r>
      <w:bookmarkEnd w:id="90"/>
    </w:p>
    <w:p w14:paraId="530A4E27" w14:textId="77777777" w:rsidR="00605587" w:rsidRDefault="009D1783">
      <w:r>
        <w:t>Sir Walter DNA Certified Buffalo Lawn</w:t>
      </w:r>
      <w:r>
        <w:rPr>
          <w:vertAlign w:val="superscript"/>
        </w:rPr>
        <w:t>®</w:t>
      </w:r>
      <w:r>
        <w:t>: Warm season grass with a coarse texture and dense growth, very high drought tolerance, high shade tolerance and high wear resistance.</w:t>
      </w:r>
    </w:p>
    <w:p w14:paraId="4D650F46" w14:textId="77777777" w:rsidR="00605587" w:rsidRDefault="009D1783">
      <w:pPr>
        <w:pStyle w:val="Instructions"/>
      </w:pPr>
      <w:r>
        <w:t>Uses: Residential and commercial lawns, parks and recreation areas. Available Australia wide.</w:t>
      </w:r>
    </w:p>
    <w:p w14:paraId="3907D9DB" w14:textId="77777777" w:rsidR="00605587" w:rsidRDefault="009D1783">
      <w:proofErr w:type="spellStart"/>
      <w:r>
        <w:t>TifTuf</w:t>
      </w:r>
      <w:proofErr w:type="spellEnd"/>
      <w:r>
        <w:t xml:space="preserve"> Bermuda</w:t>
      </w:r>
      <w:r>
        <w:rPr>
          <w:vertAlign w:val="superscript"/>
        </w:rPr>
        <w:t>®</w:t>
      </w:r>
      <w:r>
        <w:t>: Warm season grass with a fine to medium texture and high drought tolerance. High wear resistance and excellent cool weather tolerance and colour.</w:t>
      </w:r>
    </w:p>
    <w:p w14:paraId="7D3D6FD6" w14:textId="77777777" w:rsidR="00605587" w:rsidRDefault="009D1783">
      <w:pPr>
        <w:pStyle w:val="Instructions"/>
      </w:pPr>
      <w:r>
        <w:t>Only turfgrass in Australia to receive the Smart Approved Water Mark™ certification for water efficiency.</w:t>
      </w:r>
    </w:p>
    <w:p w14:paraId="38F8574F" w14:textId="77777777" w:rsidR="00605587" w:rsidRDefault="009D1783">
      <w:pPr>
        <w:pStyle w:val="Instructions"/>
      </w:pPr>
      <w:r>
        <w:t>Uses: Residential and commercial lawns, golf courses, sports fields and parks and recreation areas in cool, temperate climates. Available Australia wide.</w:t>
      </w:r>
    </w:p>
    <w:p w14:paraId="2A3A4133" w14:textId="77777777" w:rsidR="00605587" w:rsidRDefault="009D1783">
      <w:pPr>
        <w:pStyle w:val="Instructions"/>
      </w:pPr>
      <w:r>
        <w:t xml:space="preserve">University of Georgia testing indicates </w:t>
      </w:r>
      <w:proofErr w:type="spellStart"/>
      <w:r>
        <w:t>TifTuf</w:t>
      </w:r>
      <w:proofErr w:type="spellEnd"/>
      <w:r>
        <w:t xml:space="preserve"> Bermuda</w:t>
      </w:r>
      <w:r>
        <w:rPr>
          <w:vertAlign w:val="superscript"/>
        </w:rPr>
        <w:t>®</w:t>
      </w:r>
      <w:r>
        <w:t xml:space="preserve"> uses up to 38% less water than common couch grasses.</w:t>
      </w:r>
    </w:p>
    <w:p w14:paraId="17E410A8" w14:textId="77777777" w:rsidR="00605587" w:rsidRDefault="009D1783">
      <w:r>
        <w:t>Zoysia Australis</w:t>
      </w:r>
      <w:r>
        <w:rPr>
          <w:vertAlign w:val="superscript"/>
        </w:rPr>
        <w:t>®</w:t>
      </w:r>
      <w:r>
        <w:t>: Warm season, medium textured turf grass with a blue-green colour. Zoysia Australis</w:t>
      </w:r>
      <w:r>
        <w:rPr>
          <w:vertAlign w:val="superscript"/>
        </w:rPr>
        <w:t>®</w:t>
      </w:r>
      <w:r>
        <w:t xml:space="preserve"> is a more aggressive strain of Zoysia with excellent drought, wear and shade properties.</w:t>
      </w:r>
    </w:p>
    <w:p w14:paraId="235FA951" w14:textId="77777777" w:rsidR="00605587" w:rsidRDefault="009D1783">
      <w:r>
        <w:lastRenderedPageBreak/>
        <w:t>Sir Grange</w:t>
      </w:r>
      <w:r>
        <w:rPr>
          <w:vertAlign w:val="superscript"/>
        </w:rPr>
        <w:t>®</w:t>
      </w:r>
      <w:r>
        <w:t>: Warm season grass with a very fine texture. Low fertility and water requirements, high shade tolerance, medium drought tolerance and medium wear resistance. Can be cut short or left unmown for difficult to maintain projects.</w:t>
      </w:r>
    </w:p>
    <w:p w14:paraId="27EF4951" w14:textId="77777777" w:rsidR="00605587" w:rsidRDefault="009D1783">
      <w:pPr>
        <w:pStyle w:val="Instructions"/>
      </w:pPr>
      <w:r>
        <w:t>Uses: Residential and commercial lawns in hot, humid and tropical climates. Available Australia wide. Can be maintained short or left totally unmown whilst still looking great.</w:t>
      </w:r>
    </w:p>
    <w:p w14:paraId="21DC6771" w14:textId="77777777" w:rsidR="00605587" w:rsidRDefault="009D1783">
      <w:r>
        <w:t>Nullarbor Couch</w:t>
      </w:r>
      <w:r>
        <w:rPr>
          <w:vertAlign w:val="superscript"/>
        </w:rPr>
        <w:t>®</w:t>
      </w:r>
      <w:r>
        <w:t>: Warm season grass with a fine to medium texture and dense, low growth, high drought tolerance and high wear resistance.</w:t>
      </w:r>
    </w:p>
    <w:p w14:paraId="1F792AAD" w14:textId="77777777" w:rsidR="00605587" w:rsidRDefault="009D1783">
      <w:pPr>
        <w:pStyle w:val="Instructions"/>
      </w:pPr>
      <w:r>
        <w:t>Uses: Residential and commercial lawns, golf courses, sports fields and parks and recreation areas. Available Australia wide.</w:t>
      </w:r>
    </w:p>
    <w:p w14:paraId="0666F369" w14:textId="77777777" w:rsidR="00605587" w:rsidRDefault="009D1783">
      <w:r>
        <w:t>Eureka Kikuyu</w:t>
      </w:r>
      <w:r>
        <w:rPr>
          <w:vertAlign w:val="superscript"/>
        </w:rPr>
        <w:t>®</w:t>
      </w:r>
      <w:r>
        <w:t>: Warm season grass with a fine texture and high growth rate, moderate drought tolerance and moderate wear resistance.</w:t>
      </w:r>
    </w:p>
    <w:p w14:paraId="3694BE57" w14:textId="77777777" w:rsidR="00605587" w:rsidRDefault="009D1783">
      <w:r>
        <w:t>RTF Fescue</w:t>
      </w:r>
      <w:r>
        <w:rPr>
          <w:vertAlign w:val="superscript"/>
        </w:rPr>
        <w:t>®</w:t>
      </w:r>
      <w:r>
        <w:t>: Cool season grass with a fine texture and dense growth, poor drought tolerance and moderate wear resistance.</w:t>
      </w:r>
    </w:p>
    <w:p w14:paraId="0356D61E" w14:textId="77777777" w:rsidR="00605587" w:rsidRDefault="009D1783">
      <w:pPr>
        <w:pStyle w:val="Heading3"/>
      </w:pPr>
      <w:bookmarkStart w:id="92" w:name="h-13034-2"/>
      <w:bookmarkStart w:id="93" w:name="f-13034-2"/>
      <w:bookmarkEnd w:id="91"/>
      <w:r>
        <w:t>OTHER GRASS TYPES</w:t>
      </w:r>
      <w:bookmarkEnd w:id="92"/>
    </w:p>
    <w:p w14:paraId="3560ED74" w14:textId="77777777" w:rsidR="00605587" w:rsidRDefault="009D1783">
      <w:pPr>
        <w:pStyle w:val="Heading4"/>
      </w:pPr>
      <w:bookmarkStart w:id="94" w:name="h-12742-2"/>
      <w:bookmarkStart w:id="95" w:name="f-12742-2"/>
      <w:bookmarkStart w:id="96" w:name="f-13034-3"/>
      <w:bookmarkEnd w:id="93"/>
      <w:r>
        <w:t>Seed mixture</w:t>
      </w:r>
      <w:bookmarkEnd w:id="94"/>
    </w:p>
    <w:p w14:paraId="62824997" w14:textId="77777777" w:rsidR="00605587" w:rsidRDefault="009D1783">
      <w:r>
        <w:t>Description: Fresh, clean, uncoated new seed, thoroughly pre-mixed with a bulking material such as safflower meal.</w:t>
      </w:r>
    </w:p>
    <w:p w14:paraId="3B4E0683" w14:textId="77777777" w:rsidR="00605587" w:rsidRDefault="009D1783">
      <w:r>
        <w:t>Unacceptable seed: Wet, mouldy or otherwise impaired.</w:t>
      </w:r>
    </w:p>
    <w:p w14:paraId="3B5CB591" w14:textId="77777777" w:rsidR="00605587" w:rsidRDefault="009D1783">
      <w:r>
        <w:t>Purity (minimum): 98%.</w:t>
      </w:r>
    </w:p>
    <w:p w14:paraId="6EAE5DAE" w14:textId="77777777" w:rsidR="00605587" w:rsidRDefault="009D1783">
      <w:r>
        <w:t>Germination viability (minimum): 86%.</w:t>
      </w:r>
    </w:p>
    <w:p w14:paraId="324CCC88" w14:textId="77777777" w:rsidR="00605587" w:rsidRDefault="009D1783">
      <w:r>
        <w:t>Age (maximum) from date of harvest: 2 years.</w:t>
      </w:r>
    </w:p>
    <w:p w14:paraId="474F3BAC" w14:textId="77777777" w:rsidR="00605587" w:rsidRDefault="009D1783">
      <w:r>
        <w:t>Handling: Deliver to the site in bags marked to show weight, seed species and supplier's name.</w:t>
      </w:r>
    </w:p>
    <w:p w14:paraId="45B10D27" w14:textId="77777777" w:rsidR="00605587" w:rsidRDefault="009D1783">
      <w:pPr>
        <w:pStyle w:val="Instructions"/>
      </w:pPr>
      <w:r>
        <w:t>Refer to NATSPEC </w:t>
      </w:r>
      <w:proofErr w:type="spellStart"/>
      <w:r>
        <w:t>TECHnote</w:t>
      </w:r>
      <w:proofErr w:type="spellEnd"/>
      <w:r>
        <w:t> DES 028 for guidance on the selection of grass seed mixtures and NATSPEC </w:t>
      </w:r>
      <w:proofErr w:type="spellStart"/>
      <w:r>
        <w:t>TECHnote</w:t>
      </w:r>
      <w:proofErr w:type="spellEnd"/>
      <w:r>
        <w:t> DES 029 for native grass lawns.</w:t>
      </w:r>
    </w:p>
    <w:p w14:paraId="34525893" w14:textId="77777777" w:rsidR="00605587" w:rsidRDefault="009D1783">
      <w:pPr>
        <w:pStyle w:val="Heading4"/>
      </w:pPr>
      <w:bookmarkStart w:id="97" w:name="h-13034-13034.6"/>
      <w:bookmarkStart w:id="98" w:name="f-13034-13034.6"/>
      <w:bookmarkEnd w:id="95"/>
      <w:bookmarkEnd w:id="96"/>
      <w:r>
        <w:t>Hybrid turf system</w:t>
      </w:r>
      <w:bookmarkEnd w:id="97"/>
    </w:p>
    <w:p w14:paraId="561CDD36" w14:textId="77777777" w:rsidR="00605587" w:rsidRDefault="009D1783">
      <w:r>
        <w:t>Description: A mixture of synthetic turf fibres and natural turf.</w:t>
      </w:r>
    </w:p>
    <w:p w14:paraId="2C5F4A58" w14:textId="77777777" w:rsidR="00605587" w:rsidRDefault="009D1783">
      <w:r>
        <w:t>Supplier: Accredited Lawn Solutions specialist supplier.</w:t>
      </w:r>
    </w:p>
    <w:p w14:paraId="5EB3D0C2" w14:textId="77777777" w:rsidR="00605587" w:rsidRDefault="009D1783">
      <w:r>
        <w:t>Water: Suitable for the site conditions and sufficient to assist in the distribution of the seed and fertiliser.</w:t>
      </w:r>
    </w:p>
    <w:p w14:paraId="335C848F" w14:textId="77777777" w:rsidR="00605587" w:rsidRDefault="009D1783">
      <w:pPr>
        <w:pStyle w:val="Heading4"/>
      </w:pPr>
      <w:bookmarkStart w:id="99" w:name="h-13034-4"/>
      <w:bookmarkStart w:id="100" w:name="f-13034-4"/>
      <w:bookmarkEnd w:id="98"/>
      <w:r>
        <w:t>Hydroseeding mixture</w:t>
      </w:r>
      <w:bookmarkEnd w:id="99"/>
    </w:p>
    <w:p w14:paraId="7F5632DE" w14:textId="77777777" w:rsidR="00605587" w:rsidRDefault="009D1783">
      <w:r>
        <w:t>Description: A slurry of seed mixture, fertiliser, binder and water.</w:t>
      </w:r>
    </w:p>
    <w:p w14:paraId="28EA7572" w14:textId="77777777" w:rsidR="00605587" w:rsidRDefault="009D1783">
      <w:pPr>
        <w:pStyle w:val="Instructions"/>
      </w:pPr>
      <w:proofErr w:type="gramStart"/>
      <w:r>
        <w:t>Alternatively</w:t>
      </w:r>
      <w:proofErr w:type="gramEnd"/>
      <w:r>
        <w:t xml:space="preserve"> the fertiliser may be applied as a separate application.</w:t>
      </w:r>
    </w:p>
    <w:p w14:paraId="45A86790" w14:textId="77777777" w:rsidR="00605587" w:rsidRDefault="009D1783">
      <w:r>
        <w:t>Supplier: A specialist supplier of prepared slurry mixture.</w:t>
      </w:r>
    </w:p>
    <w:p w14:paraId="6899CE49" w14:textId="77777777" w:rsidR="00605587" w:rsidRDefault="009D1783">
      <w:r>
        <w:t>Water: Suitable for the site conditions and sufficient to assist in the distribution of the seed and fertiliser.</w:t>
      </w:r>
    </w:p>
    <w:p w14:paraId="6F8BB197" w14:textId="77777777" w:rsidR="00605587" w:rsidRDefault="009D1783">
      <w:pPr>
        <w:pStyle w:val="Heading4"/>
      </w:pPr>
      <w:bookmarkStart w:id="101" w:name="h-13034-5"/>
      <w:bookmarkStart w:id="102" w:name="f-13034-5"/>
      <w:bookmarkEnd w:id="100"/>
      <w:proofErr w:type="spellStart"/>
      <w:r>
        <w:t>Hydromulching</w:t>
      </w:r>
      <w:proofErr w:type="spellEnd"/>
      <w:r>
        <w:t xml:space="preserve"> mixture</w:t>
      </w:r>
      <w:bookmarkEnd w:id="101"/>
    </w:p>
    <w:p w14:paraId="5D28DD59" w14:textId="77777777" w:rsidR="00605587" w:rsidRDefault="009D1783">
      <w:r>
        <w:t>Description: A slurry of seed mixture, fertiliser, binder, mulch and water.</w:t>
      </w:r>
    </w:p>
    <w:p w14:paraId="03C083F7" w14:textId="77777777" w:rsidR="00605587" w:rsidRDefault="009D1783">
      <w:pPr>
        <w:pStyle w:val="Instructions"/>
      </w:pPr>
      <w:proofErr w:type="gramStart"/>
      <w:r>
        <w:t>Alternatively</w:t>
      </w:r>
      <w:proofErr w:type="gramEnd"/>
      <w:r>
        <w:t xml:space="preserve"> the fertiliser may be applied as a separate application.</w:t>
      </w:r>
    </w:p>
    <w:p w14:paraId="0B934C09" w14:textId="77777777" w:rsidR="00605587" w:rsidRDefault="009D1783">
      <w:r>
        <w:t>Supplier: A specialist supplier of prepared slurry mixture.</w:t>
      </w:r>
    </w:p>
    <w:p w14:paraId="2CD8BCAD" w14:textId="77777777" w:rsidR="00605587" w:rsidRDefault="009D1783">
      <w:r>
        <w:t>Water: Suitable for the site conditions and sufficient to assist in the distribution of the seed, fertiliser and mulch.</w:t>
      </w:r>
    </w:p>
    <w:p w14:paraId="11CB16A9" w14:textId="77777777" w:rsidR="00605587" w:rsidRDefault="009D1783">
      <w:pPr>
        <w:pStyle w:val="Instructions"/>
      </w:pPr>
      <w:r>
        <w:t xml:space="preserve">Hydroseeding and </w:t>
      </w:r>
      <w:proofErr w:type="spellStart"/>
      <w:r>
        <w:t>hydromulching</w:t>
      </w:r>
      <w:proofErr w:type="spellEnd"/>
      <w:r>
        <w:t xml:space="preserve"> are alternatives. Edit the above and the </w:t>
      </w:r>
      <w:r>
        <w:rPr>
          <w:b/>
        </w:rPr>
        <w:t xml:space="preserve">Hydroseeding and </w:t>
      </w:r>
      <w:proofErr w:type="spellStart"/>
      <w:r>
        <w:rPr>
          <w:b/>
        </w:rPr>
        <w:t>hydromulching</w:t>
      </w:r>
      <w:proofErr w:type="spellEnd"/>
      <w:r>
        <w:rPr>
          <w:b/>
        </w:rPr>
        <w:t xml:space="preserve"> schedule</w:t>
      </w:r>
      <w:r>
        <w:t xml:space="preserve"> as required.</w:t>
      </w:r>
    </w:p>
    <w:p w14:paraId="373114C2" w14:textId="77777777" w:rsidR="00605587" w:rsidRDefault="009D1783">
      <w:pPr>
        <w:pStyle w:val="Heading4"/>
      </w:pPr>
      <w:bookmarkStart w:id="103" w:name="h-13034-7"/>
      <w:bookmarkStart w:id="104" w:name="f-13034-7"/>
      <w:bookmarkEnd w:id="102"/>
      <w:r>
        <w:t>Stolons</w:t>
      </w:r>
      <w:bookmarkEnd w:id="103"/>
    </w:p>
    <w:p w14:paraId="70F61544" w14:textId="77777777" w:rsidR="00605587" w:rsidRDefault="009D1783">
      <w:r>
        <w:t>Description: Well-established fibrous runners 50 to 100 mm in length, with minimum green leaf material.</w:t>
      </w:r>
    </w:p>
    <w:p w14:paraId="2B9AB3C9" w14:textId="77777777" w:rsidR="00605587" w:rsidRDefault="009D1783">
      <w:r>
        <w:t>Supplier: Lawn Solutions Australia certified turf producer.</w:t>
      </w:r>
    </w:p>
    <w:p w14:paraId="68EFF704" w14:textId="77777777" w:rsidR="00605587" w:rsidRDefault="009D1783">
      <w:pPr>
        <w:pStyle w:val="Heading3"/>
      </w:pPr>
      <w:bookmarkStart w:id="105" w:name="h-13034-8"/>
      <w:bookmarkStart w:id="106" w:name="f-13034-8"/>
      <w:bookmarkEnd w:id="104"/>
      <w:r>
        <w:t>FERTILISER</w:t>
      </w:r>
      <w:bookmarkEnd w:id="105"/>
    </w:p>
    <w:p w14:paraId="58E43BDA" w14:textId="77777777" w:rsidR="00605587" w:rsidRDefault="009D1783">
      <w:pPr>
        <w:pStyle w:val="Heading4"/>
      </w:pPr>
      <w:bookmarkStart w:id="107" w:name="h-13034-9"/>
      <w:bookmarkStart w:id="108" w:name="f-13034-9"/>
      <w:bookmarkEnd w:id="106"/>
      <w:r>
        <w:t>General</w:t>
      </w:r>
      <w:bookmarkEnd w:id="107"/>
    </w:p>
    <w:p w14:paraId="46D90D83" w14:textId="77777777" w:rsidR="00605587" w:rsidRDefault="009D1783">
      <w:r>
        <w:t>Description: Proprietary fertilisers, delivered to the site in the manufacturer’s labelled and unopened bags or containers.</w:t>
      </w:r>
    </w:p>
    <w:p w14:paraId="0FE822F9" w14:textId="77777777" w:rsidR="00605587" w:rsidRDefault="009D1783">
      <w:pPr>
        <w:pStyle w:val="Heading4"/>
      </w:pPr>
      <w:bookmarkStart w:id="109" w:name="h-2_12742-6"/>
      <w:bookmarkStart w:id="110" w:name="f-2_12742-6"/>
      <w:bookmarkStart w:id="111" w:name="f-13034-10"/>
      <w:bookmarkEnd w:id="108"/>
      <w:r>
        <w:lastRenderedPageBreak/>
        <w:t>Labelling</w:t>
      </w:r>
      <w:bookmarkEnd w:id="109"/>
    </w:p>
    <w:p w14:paraId="57926FC4" w14:textId="77777777" w:rsidR="00605587" w:rsidRDefault="009D1783">
      <w:r>
        <w:t>General: To the applicable statutory requirements, including manufacturer or supplier, weight, fertiliser type, N</w:t>
      </w:r>
      <w:proofErr w:type="gramStart"/>
      <w:r>
        <w:t>:P:K</w:t>
      </w:r>
      <w:proofErr w:type="gramEnd"/>
      <w:r>
        <w:t xml:space="preserve"> ratio, recommended uses and application rates.</w:t>
      </w:r>
    </w:p>
    <w:p w14:paraId="27D68CB8" w14:textId="77777777" w:rsidR="00605587" w:rsidRDefault="009D1783">
      <w:pPr>
        <w:pStyle w:val="Instructions"/>
      </w:pPr>
      <w:r>
        <w:t xml:space="preserve">See the </w:t>
      </w:r>
      <w:r>
        <w:rPr>
          <w:i/>
        </w:rPr>
        <w:t>National Code of Practice for Fertilizer Description and Labelling (2024)</w:t>
      </w:r>
      <w:r>
        <w:t xml:space="preserve">, which was developed based on state regulations and consolidates the requirements of the different states. It is available from </w:t>
      </w:r>
      <w:hyperlink r:id="rId14" w:history="1">
        <w:r>
          <w:rPr>
            <w:rStyle w:val="Hyperlink"/>
          </w:rPr>
          <w:t>www.fertilizer.org.au</w:t>
        </w:r>
      </w:hyperlink>
      <w:r>
        <w:t>.</w:t>
      </w:r>
    </w:p>
    <w:p w14:paraId="6CE13280" w14:textId="77777777" w:rsidR="00605587" w:rsidRDefault="009D1783">
      <w:r>
        <w:t>Label type: To withstand transit without erasure or misplacement.</w:t>
      </w:r>
    </w:p>
    <w:p w14:paraId="165B5988" w14:textId="77777777" w:rsidR="00605587" w:rsidRDefault="009D1783">
      <w:pPr>
        <w:pStyle w:val="Heading4"/>
      </w:pPr>
      <w:bookmarkStart w:id="112" w:name="h-13034-11"/>
      <w:bookmarkStart w:id="113" w:name="f-13034-11"/>
      <w:bookmarkEnd w:id="110"/>
      <w:bookmarkEnd w:id="111"/>
      <w:r>
        <w:t>Fertiliser schedule</w:t>
      </w:r>
      <w:bookmarkEnd w:id="112"/>
    </w:p>
    <w:tbl>
      <w:tblPr>
        <w:tblStyle w:val="NATSPECTable"/>
        <w:tblW w:w="5000" w:type="pct"/>
        <w:tblLook w:val="0620" w:firstRow="1" w:lastRow="0" w:firstColumn="0" w:lastColumn="0" w:noHBand="1" w:noVBand="1"/>
      </w:tblPr>
      <w:tblGrid>
        <w:gridCol w:w="3661"/>
        <w:gridCol w:w="1830"/>
        <w:gridCol w:w="1830"/>
        <w:gridCol w:w="1830"/>
      </w:tblGrid>
      <w:tr w:rsidR="00605587" w14:paraId="4D0FD25B" w14:textId="77777777">
        <w:trPr>
          <w:tblHeader/>
        </w:trPr>
        <w:tc>
          <w:tcPr>
            <w:tcW w:w="2000" w:type="pct"/>
          </w:tcPr>
          <w:p w14:paraId="498661CA" w14:textId="77777777" w:rsidR="00605587" w:rsidRDefault="009D1783">
            <w:pPr>
              <w:pStyle w:val="Tabletitle"/>
            </w:pPr>
            <w:r>
              <w:t>Fertiliser key</w:t>
            </w:r>
          </w:p>
        </w:tc>
        <w:tc>
          <w:tcPr>
            <w:tcW w:w="1000" w:type="pct"/>
          </w:tcPr>
          <w:p w14:paraId="436262BE" w14:textId="77777777" w:rsidR="00605587" w:rsidRDefault="009D1783">
            <w:pPr>
              <w:pStyle w:val="Tabletitle"/>
            </w:pPr>
            <w:r>
              <w:t>Location</w:t>
            </w:r>
          </w:p>
        </w:tc>
        <w:tc>
          <w:tcPr>
            <w:tcW w:w="1000" w:type="pct"/>
          </w:tcPr>
          <w:p w14:paraId="3072DD21" w14:textId="77777777" w:rsidR="00605587" w:rsidRDefault="009D1783">
            <w:pPr>
              <w:pStyle w:val="Tabletitle"/>
            </w:pPr>
            <w:r>
              <w:t>N</w:t>
            </w:r>
            <w:proofErr w:type="gramStart"/>
            <w:r>
              <w:t>:P:K</w:t>
            </w:r>
            <w:proofErr w:type="gramEnd"/>
            <w:r>
              <w:t xml:space="preserve"> ratio</w:t>
            </w:r>
          </w:p>
        </w:tc>
        <w:tc>
          <w:tcPr>
            <w:tcW w:w="1000" w:type="pct"/>
          </w:tcPr>
          <w:p w14:paraId="419A071E" w14:textId="77777777" w:rsidR="00605587" w:rsidRDefault="009D1783">
            <w:pPr>
              <w:pStyle w:val="Tabletitle"/>
            </w:pPr>
            <w:r>
              <w:t>Application rate</w:t>
            </w:r>
          </w:p>
        </w:tc>
      </w:tr>
      <w:tr w:rsidR="00605587" w14:paraId="79605E92" w14:textId="77777777">
        <w:tc>
          <w:tcPr>
            <w:tcW w:w="2000" w:type="pct"/>
          </w:tcPr>
          <w:p w14:paraId="7305B955" w14:textId="77777777" w:rsidR="00605587" w:rsidRDefault="00605587">
            <w:pPr>
              <w:pStyle w:val="Tabletext"/>
            </w:pPr>
          </w:p>
        </w:tc>
        <w:tc>
          <w:tcPr>
            <w:tcW w:w="1000" w:type="pct"/>
          </w:tcPr>
          <w:p w14:paraId="3DA3EEA3" w14:textId="77777777" w:rsidR="00605587" w:rsidRDefault="00605587">
            <w:pPr>
              <w:pStyle w:val="Tabletext"/>
            </w:pPr>
          </w:p>
        </w:tc>
        <w:tc>
          <w:tcPr>
            <w:tcW w:w="1000" w:type="pct"/>
          </w:tcPr>
          <w:p w14:paraId="5506A753" w14:textId="77777777" w:rsidR="00605587" w:rsidRDefault="00605587">
            <w:pPr>
              <w:pStyle w:val="Tabletext"/>
            </w:pPr>
          </w:p>
        </w:tc>
        <w:tc>
          <w:tcPr>
            <w:tcW w:w="1000" w:type="pct"/>
          </w:tcPr>
          <w:p w14:paraId="7B4DF942" w14:textId="77777777" w:rsidR="00605587" w:rsidRDefault="00605587">
            <w:pPr>
              <w:pStyle w:val="Tabletext"/>
            </w:pPr>
          </w:p>
        </w:tc>
      </w:tr>
      <w:tr w:rsidR="00605587" w14:paraId="30B811CA" w14:textId="77777777">
        <w:tc>
          <w:tcPr>
            <w:tcW w:w="2000" w:type="pct"/>
          </w:tcPr>
          <w:p w14:paraId="01190227" w14:textId="77777777" w:rsidR="00605587" w:rsidRDefault="00605587">
            <w:pPr>
              <w:pStyle w:val="Tabletext"/>
            </w:pPr>
          </w:p>
        </w:tc>
        <w:tc>
          <w:tcPr>
            <w:tcW w:w="1000" w:type="pct"/>
          </w:tcPr>
          <w:p w14:paraId="37743011" w14:textId="77777777" w:rsidR="00605587" w:rsidRDefault="00605587">
            <w:pPr>
              <w:pStyle w:val="Tabletext"/>
            </w:pPr>
          </w:p>
        </w:tc>
        <w:tc>
          <w:tcPr>
            <w:tcW w:w="1000" w:type="pct"/>
          </w:tcPr>
          <w:p w14:paraId="7F64C1DB" w14:textId="77777777" w:rsidR="00605587" w:rsidRDefault="00605587">
            <w:pPr>
              <w:pStyle w:val="Tabletext"/>
            </w:pPr>
          </w:p>
        </w:tc>
        <w:tc>
          <w:tcPr>
            <w:tcW w:w="1000" w:type="pct"/>
          </w:tcPr>
          <w:p w14:paraId="576DF760" w14:textId="77777777" w:rsidR="00605587" w:rsidRDefault="00605587">
            <w:pPr>
              <w:pStyle w:val="Tabletext"/>
            </w:pPr>
          </w:p>
        </w:tc>
      </w:tr>
      <w:tr w:rsidR="00605587" w14:paraId="51FBA0DD" w14:textId="77777777">
        <w:tc>
          <w:tcPr>
            <w:tcW w:w="2000" w:type="pct"/>
          </w:tcPr>
          <w:p w14:paraId="208F4C26" w14:textId="77777777" w:rsidR="00605587" w:rsidRDefault="00605587">
            <w:pPr>
              <w:pStyle w:val="Tabletext"/>
            </w:pPr>
          </w:p>
        </w:tc>
        <w:tc>
          <w:tcPr>
            <w:tcW w:w="1000" w:type="pct"/>
          </w:tcPr>
          <w:p w14:paraId="34691882" w14:textId="77777777" w:rsidR="00605587" w:rsidRDefault="00605587">
            <w:pPr>
              <w:pStyle w:val="Tabletext"/>
            </w:pPr>
          </w:p>
        </w:tc>
        <w:tc>
          <w:tcPr>
            <w:tcW w:w="1000" w:type="pct"/>
          </w:tcPr>
          <w:p w14:paraId="3EDE10BD" w14:textId="77777777" w:rsidR="00605587" w:rsidRDefault="00605587">
            <w:pPr>
              <w:pStyle w:val="Tabletext"/>
            </w:pPr>
          </w:p>
        </w:tc>
        <w:tc>
          <w:tcPr>
            <w:tcW w:w="1000" w:type="pct"/>
          </w:tcPr>
          <w:p w14:paraId="6834F082" w14:textId="77777777" w:rsidR="00605587" w:rsidRDefault="00605587">
            <w:pPr>
              <w:pStyle w:val="Tabletext"/>
            </w:pPr>
          </w:p>
        </w:tc>
      </w:tr>
    </w:tbl>
    <w:p w14:paraId="3D571EDE" w14:textId="77777777" w:rsidR="00605587" w:rsidRDefault="009D1783">
      <w:r>
        <w:t> </w:t>
      </w:r>
    </w:p>
    <w:p w14:paraId="524809A8" w14:textId="77777777" w:rsidR="00605587" w:rsidRDefault="009D1783">
      <w:pPr>
        <w:pStyle w:val="Instructions"/>
      </w:pPr>
      <w:r>
        <w:t>N</w:t>
      </w:r>
      <w:proofErr w:type="gramStart"/>
      <w:r>
        <w:t>:P:K</w:t>
      </w:r>
      <w:proofErr w:type="gramEnd"/>
      <w:r>
        <w:t xml:space="preserve"> (</w:t>
      </w:r>
      <w:proofErr w:type="spellStart"/>
      <w:r>
        <w:t>Nitrogen:Phosphorus:Potassium</w:t>
      </w:r>
      <w:proofErr w:type="spellEnd"/>
      <w:r>
        <w:t>) ratio and application rate: N:P:K ratios and application rates vary greatly depending on conditions of use. The following are for example only. Obtain specialist advice. Proprietary fertilisers meeting the requirements may be documented. Consult manufacturers for suitable application rate.</w:t>
      </w:r>
    </w:p>
    <w:p w14:paraId="30A75829" w14:textId="77777777" w:rsidR="00605587" w:rsidRDefault="009D1783">
      <w:pPr>
        <w:pStyle w:val="Instructions"/>
      </w:pPr>
      <w:r>
        <w:t>Location and N</w:t>
      </w:r>
      <w:proofErr w:type="gramStart"/>
      <w:r>
        <w:t>:P:K</w:t>
      </w:r>
      <w:proofErr w:type="gramEnd"/>
      <w:r>
        <w:t xml:space="preserve"> ratio:</w:t>
      </w:r>
    </w:p>
    <w:p w14:paraId="1EEDE67A" w14:textId="77777777" w:rsidR="00605587" w:rsidRDefault="009D1783">
      <w:pPr>
        <w:pStyle w:val="Instructionsindent"/>
      </w:pPr>
      <w:r>
        <w:t>Hydroseeding: 11:34:11.</w:t>
      </w:r>
    </w:p>
    <w:p w14:paraId="27AF9809" w14:textId="77777777" w:rsidR="00605587" w:rsidRDefault="009D1783">
      <w:pPr>
        <w:pStyle w:val="Instructionsindent"/>
      </w:pPr>
      <w:r>
        <w:t>Temporary grassing: 10:4:6.</w:t>
      </w:r>
    </w:p>
    <w:p w14:paraId="16685036" w14:textId="77777777" w:rsidR="00605587" w:rsidRDefault="009D1783">
      <w:pPr>
        <w:pStyle w:val="Instructionsindent"/>
      </w:pPr>
      <w:r>
        <w:t>Turfing: 8:7:5 average.</w:t>
      </w:r>
    </w:p>
    <w:p w14:paraId="3AD9F146" w14:textId="77777777" w:rsidR="00605587" w:rsidRDefault="009D1783">
      <w:pPr>
        <w:pStyle w:val="Instructionsindent"/>
      </w:pPr>
      <w:r>
        <w:t>Grassing at time of sowing: 11:34:11.</w:t>
      </w:r>
    </w:p>
    <w:p w14:paraId="5609D31C" w14:textId="77777777" w:rsidR="00605587" w:rsidRDefault="009D1783">
      <w:pPr>
        <w:pStyle w:val="Instructionsindent"/>
      </w:pPr>
      <w:r>
        <w:t>Grassing after germination: 10:4:6.</w:t>
      </w:r>
    </w:p>
    <w:p w14:paraId="51F4BA5A" w14:textId="77777777" w:rsidR="00605587" w:rsidRDefault="009D1783">
      <w:pPr>
        <w:pStyle w:val="Instructionsindent"/>
      </w:pPr>
      <w:proofErr w:type="spellStart"/>
      <w:r>
        <w:t>Stolonised</w:t>
      </w:r>
      <w:proofErr w:type="spellEnd"/>
      <w:r>
        <w:t xml:space="preserve"> areas: 11:34:11.</w:t>
      </w:r>
    </w:p>
    <w:p w14:paraId="349DFF17" w14:textId="77777777" w:rsidR="00605587" w:rsidRDefault="009D1783">
      <w:pPr>
        <w:pStyle w:val="Heading3"/>
      </w:pPr>
      <w:bookmarkStart w:id="114" w:name="h-13034-12"/>
      <w:bookmarkStart w:id="115" w:name="f-13034-12"/>
      <w:bookmarkEnd w:id="113"/>
      <w:r>
        <w:t>ACCESSORIES</w:t>
      </w:r>
      <w:bookmarkEnd w:id="114"/>
    </w:p>
    <w:p w14:paraId="2C4FDA84" w14:textId="77777777" w:rsidR="00605587" w:rsidRDefault="009D1783">
      <w:pPr>
        <w:pStyle w:val="Heading4"/>
      </w:pPr>
      <w:bookmarkStart w:id="116" w:name="h-3_12742-20"/>
      <w:bookmarkStart w:id="117" w:name="f-3_12742-20"/>
      <w:bookmarkStart w:id="118" w:name="f-13034-13"/>
      <w:bookmarkEnd w:id="115"/>
      <w:r>
        <w:t>Grass reinforcement</w:t>
      </w:r>
      <w:bookmarkEnd w:id="116"/>
    </w:p>
    <w:p w14:paraId="0E7EC688" w14:textId="77777777" w:rsidR="00605587" w:rsidRDefault="009D1783">
      <w:r>
        <w:t>Description: Lightweight interlocking plastic cellular paving system suitable for pedestrian and occasional vehicular traffic including emergency vehicles.</w:t>
      </w:r>
    </w:p>
    <w:bookmarkEnd w:id="117"/>
    <w:p w14:paraId="30931B4F" w14:textId="77777777" w:rsidR="00605587" w:rsidRDefault="009D1783">
      <w:pPr>
        <w:pStyle w:val="Prompt"/>
      </w:pPr>
      <w:r>
        <w:t xml:space="preserve">Product: </w:t>
      </w:r>
      <w:r>
        <w:fldChar w:fldCharType="begin"/>
      </w:r>
      <w:r>
        <w:instrText xml:space="preserve"> MACROBUTTON  ac_OnHelp [complete/delete]</w:instrText>
      </w:r>
      <w:r>
        <w:fldChar w:fldCharType="separate"/>
      </w:r>
      <w:r>
        <w:t> </w:t>
      </w:r>
      <w:r>
        <w:fldChar w:fldCharType="end"/>
      </w:r>
    </w:p>
    <w:p w14:paraId="168B7F9E" w14:textId="77777777" w:rsidR="00605587" w:rsidRDefault="009D1783">
      <w:pPr>
        <w:pStyle w:val="Heading2"/>
      </w:pPr>
      <w:bookmarkStart w:id="119" w:name="h-13039-1"/>
      <w:bookmarkStart w:id="120" w:name="f-13039-1"/>
      <w:bookmarkStart w:id="121" w:name="f-13039"/>
      <w:bookmarkEnd w:id="118"/>
      <w:bookmarkEnd w:id="74"/>
      <w:r>
        <w:t>EXECUTION</w:t>
      </w:r>
      <w:bookmarkEnd w:id="119"/>
    </w:p>
    <w:p w14:paraId="00AB82AE" w14:textId="77777777" w:rsidR="00605587" w:rsidRDefault="009D1783">
      <w:pPr>
        <w:pStyle w:val="Heading3"/>
      </w:pPr>
      <w:bookmarkStart w:id="122" w:name="h-13039-2"/>
      <w:bookmarkStart w:id="123" w:name="f-13039-2"/>
      <w:bookmarkEnd w:id="120"/>
      <w:r>
        <w:t>PREPARATION</w:t>
      </w:r>
      <w:bookmarkEnd w:id="122"/>
    </w:p>
    <w:p w14:paraId="4EC0FC1E" w14:textId="77777777" w:rsidR="00605587" w:rsidRDefault="009D1783">
      <w:pPr>
        <w:pStyle w:val="Heading4"/>
      </w:pPr>
      <w:bookmarkStart w:id="124" w:name="h-13039-3"/>
      <w:bookmarkStart w:id="125" w:name="f-13039-3"/>
      <w:bookmarkEnd w:id="123"/>
      <w:r>
        <w:t>Existing grass removal</w:t>
      </w:r>
      <w:bookmarkEnd w:id="124"/>
    </w:p>
    <w:p w14:paraId="5C94D97F" w14:textId="77777777" w:rsidR="00605587" w:rsidRDefault="009D1783">
      <w:r>
        <w:t>Herbicide: Spray existing grass with a non-residual non-selective herbicide in any registered formulae, at the recommended maximum rate. Re-apply herbicide at the recommended maximum rate when the initial application has dried and within 3 hours of initial application.</w:t>
      </w:r>
    </w:p>
    <w:p w14:paraId="5568D732" w14:textId="77777777" w:rsidR="00605587" w:rsidRDefault="009D1783">
      <w:r>
        <w:t>Manual removal: Remove existing grass layer a minimum 2 weeks after application of herbicide.</w:t>
      </w:r>
    </w:p>
    <w:p w14:paraId="32146EE2" w14:textId="77777777" w:rsidR="00605587" w:rsidRDefault="009D1783">
      <w:pPr>
        <w:pStyle w:val="Heading4"/>
      </w:pPr>
      <w:bookmarkStart w:id="126" w:name="h-13039-4"/>
      <w:bookmarkStart w:id="127" w:name="f-13039-4"/>
      <w:bookmarkEnd w:id="125"/>
      <w:r>
        <w:t>Weed eradication</w:t>
      </w:r>
      <w:bookmarkEnd w:id="126"/>
    </w:p>
    <w:p w14:paraId="54EEA626" w14:textId="77777777" w:rsidR="00605587" w:rsidRDefault="009D1783">
      <w:r>
        <w:t>Herbicide: Eradicate weeds using environmentally acceptable methods, such as a non-residual non-selective herbicide in any registered formulae, at the recommended maximum application rate.</w:t>
      </w:r>
    </w:p>
    <w:p w14:paraId="6268D5AC" w14:textId="77777777" w:rsidR="00605587" w:rsidRDefault="009D1783">
      <w:r>
        <w:t>Manual weeding: Remove weed growth throughout grassed areas.</w:t>
      </w:r>
    </w:p>
    <w:p w14:paraId="6ADA0777" w14:textId="77777777" w:rsidR="00605587" w:rsidRDefault="009D1783">
      <w:pPr>
        <w:pStyle w:val="Heading4"/>
      </w:pPr>
      <w:bookmarkStart w:id="128" w:name="h-13039-5"/>
      <w:bookmarkStart w:id="129" w:name="f-13039-5"/>
      <w:bookmarkEnd w:id="127"/>
      <w:r>
        <w:t>Weed eradication schedule</w:t>
      </w:r>
      <w:bookmarkEnd w:id="128"/>
    </w:p>
    <w:tbl>
      <w:tblPr>
        <w:tblStyle w:val="NATSPECTable"/>
        <w:tblW w:w="5000" w:type="pct"/>
        <w:tblLook w:val="0620" w:firstRow="1" w:lastRow="0" w:firstColumn="0" w:lastColumn="0" w:noHBand="1" w:noVBand="1"/>
      </w:tblPr>
      <w:tblGrid>
        <w:gridCol w:w="3111"/>
        <w:gridCol w:w="3020"/>
        <w:gridCol w:w="3020"/>
      </w:tblGrid>
      <w:tr w:rsidR="00605587" w14:paraId="4E3CC4B7" w14:textId="77777777">
        <w:trPr>
          <w:tblHeader/>
        </w:trPr>
        <w:tc>
          <w:tcPr>
            <w:tcW w:w="1700" w:type="pct"/>
          </w:tcPr>
          <w:p w14:paraId="495D5438" w14:textId="77777777" w:rsidR="00605587" w:rsidRDefault="009D1783">
            <w:pPr>
              <w:pStyle w:val="Tabletitle"/>
            </w:pPr>
            <w:r>
              <w:t>Weed type</w:t>
            </w:r>
          </w:p>
        </w:tc>
        <w:tc>
          <w:tcPr>
            <w:tcW w:w="1650" w:type="pct"/>
          </w:tcPr>
          <w:p w14:paraId="1C74C914" w14:textId="77777777" w:rsidR="00605587" w:rsidRDefault="009D1783">
            <w:pPr>
              <w:pStyle w:val="Tabletitle"/>
            </w:pPr>
            <w:r>
              <w:t>Acceptable eradication method or treatment</w:t>
            </w:r>
          </w:p>
        </w:tc>
        <w:tc>
          <w:tcPr>
            <w:tcW w:w="1650" w:type="pct"/>
          </w:tcPr>
          <w:p w14:paraId="4752CAD9" w14:textId="77777777" w:rsidR="00605587" w:rsidRDefault="009D1783">
            <w:pPr>
              <w:pStyle w:val="Tabletitle"/>
            </w:pPr>
            <w:r>
              <w:t>Unacceptable eradication method or treatment</w:t>
            </w:r>
          </w:p>
        </w:tc>
      </w:tr>
      <w:tr w:rsidR="00605587" w14:paraId="62E03D32" w14:textId="77777777">
        <w:tc>
          <w:tcPr>
            <w:tcW w:w="1700" w:type="pct"/>
          </w:tcPr>
          <w:p w14:paraId="0C53912D" w14:textId="77777777" w:rsidR="00605587" w:rsidRDefault="00605587">
            <w:pPr>
              <w:pStyle w:val="Tabletext"/>
            </w:pPr>
          </w:p>
        </w:tc>
        <w:tc>
          <w:tcPr>
            <w:tcW w:w="1650" w:type="pct"/>
          </w:tcPr>
          <w:p w14:paraId="7CF52603" w14:textId="77777777" w:rsidR="00605587" w:rsidRDefault="00605587">
            <w:pPr>
              <w:pStyle w:val="Tabletext"/>
            </w:pPr>
          </w:p>
        </w:tc>
        <w:tc>
          <w:tcPr>
            <w:tcW w:w="1650" w:type="pct"/>
          </w:tcPr>
          <w:p w14:paraId="63C049E8" w14:textId="77777777" w:rsidR="00605587" w:rsidRDefault="00605587">
            <w:pPr>
              <w:pStyle w:val="Tabletext"/>
            </w:pPr>
          </w:p>
        </w:tc>
      </w:tr>
      <w:tr w:rsidR="00605587" w14:paraId="6577386A" w14:textId="77777777">
        <w:tc>
          <w:tcPr>
            <w:tcW w:w="1700" w:type="pct"/>
          </w:tcPr>
          <w:p w14:paraId="4F9880ED" w14:textId="77777777" w:rsidR="00605587" w:rsidRDefault="00605587">
            <w:pPr>
              <w:pStyle w:val="Tabletext"/>
            </w:pPr>
          </w:p>
        </w:tc>
        <w:tc>
          <w:tcPr>
            <w:tcW w:w="1650" w:type="pct"/>
          </w:tcPr>
          <w:p w14:paraId="2896F52B" w14:textId="77777777" w:rsidR="00605587" w:rsidRDefault="00605587">
            <w:pPr>
              <w:pStyle w:val="Tabletext"/>
            </w:pPr>
          </w:p>
        </w:tc>
        <w:tc>
          <w:tcPr>
            <w:tcW w:w="1650" w:type="pct"/>
          </w:tcPr>
          <w:p w14:paraId="424829C5" w14:textId="77777777" w:rsidR="00605587" w:rsidRDefault="00605587">
            <w:pPr>
              <w:pStyle w:val="Tabletext"/>
            </w:pPr>
          </w:p>
        </w:tc>
      </w:tr>
      <w:tr w:rsidR="00605587" w14:paraId="4FB26490" w14:textId="77777777">
        <w:tc>
          <w:tcPr>
            <w:tcW w:w="1700" w:type="pct"/>
          </w:tcPr>
          <w:p w14:paraId="29BC3026" w14:textId="77777777" w:rsidR="00605587" w:rsidRDefault="00605587">
            <w:pPr>
              <w:pStyle w:val="Tabletext"/>
            </w:pPr>
          </w:p>
        </w:tc>
        <w:tc>
          <w:tcPr>
            <w:tcW w:w="1650" w:type="pct"/>
          </w:tcPr>
          <w:p w14:paraId="338FDC06" w14:textId="77777777" w:rsidR="00605587" w:rsidRDefault="00605587">
            <w:pPr>
              <w:pStyle w:val="Tabletext"/>
            </w:pPr>
          </w:p>
        </w:tc>
        <w:tc>
          <w:tcPr>
            <w:tcW w:w="1650" w:type="pct"/>
          </w:tcPr>
          <w:p w14:paraId="30F8B131" w14:textId="77777777" w:rsidR="00605587" w:rsidRDefault="00605587">
            <w:pPr>
              <w:pStyle w:val="Tabletext"/>
            </w:pPr>
          </w:p>
        </w:tc>
      </w:tr>
    </w:tbl>
    <w:p w14:paraId="09C8D842" w14:textId="77777777" w:rsidR="00605587" w:rsidRDefault="009D1783">
      <w:r>
        <w:t> </w:t>
      </w:r>
    </w:p>
    <w:p w14:paraId="791D1DAF" w14:textId="77777777" w:rsidR="00605587" w:rsidRDefault="009D1783">
      <w:pPr>
        <w:pStyle w:val="Instructions"/>
      </w:pPr>
      <w:r>
        <w:t xml:space="preserve">Specify acceptable and unacceptable methods if there is heavy infestation of </w:t>
      </w:r>
      <w:proofErr w:type="gramStart"/>
      <w:r>
        <w:t>particular weed</w:t>
      </w:r>
      <w:proofErr w:type="gramEnd"/>
      <w:r>
        <w:t xml:space="preserve"> types, especially if they are noxious or declared weeds. Manual removal is preferred if practical.</w:t>
      </w:r>
    </w:p>
    <w:p w14:paraId="6D08CE3D" w14:textId="77777777" w:rsidR="00605587" w:rsidRDefault="009D1783">
      <w:pPr>
        <w:pStyle w:val="Heading4"/>
      </w:pPr>
      <w:bookmarkStart w:id="130" w:name="h-4_12742-17"/>
      <w:bookmarkStart w:id="131" w:name="f-4_12742-17"/>
      <w:bookmarkStart w:id="132" w:name="f-13039-6"/>
      <w:bookmarkEnd w:id="129"/>
      <w:r>
        <w:t>Vegetative spoil</w:t>
      </w:r>
      <w:bookmarkEnd w:id="130"/>
    </w:p>
    <w:p w14:paraId="05DCEA2F" w14:textId="77777777" w:rsidR="00605587" w:rsidRDefault="009D1783">
      <w:r>
        <w:t>Disposal: Remove vegetative spoil from site. Do not burn.</w:t>
      </w:r>
    </w:p>
    <w:p w14:paraId="0710AF78" w14:textId="77777777" w:rsidR="00605587" w:rsidRDefault="009D1783">
      <w:pPr>
        <w:pStyle w:val="Instructions"/>
      </w:pPr>
      <w:r>
        <w:lastRenderedPageBreak/>
        <w:t>Burning destroys soil bacteria. Avoid if possible. Check with local authority regarding burning before permitting. If vegetative spoil is not to be chipped and re-used it should be removed from the site.</w:t>
      </w:r>
    </w:p>
    <w:p w14:paraId="26285062" w14:textId="77777777" w:rsidR="00605587" w:rsidRDefault="009D1783">
      <w:pPr>
        <w:pStyle w:val="Heading4"/>
      </w:pPr>
      <w:bookmarkStart w:id="133" w:name="h-13039-7"/>
      <w:bookmarkStart w:id="134" w:name="f-13039-7"/>
      <w:bookmarkEnd w:id="131"/>
      <w:bookmarkEnd w:id="132"/>
      <w:r>
        <w:t>Soil preparation</w:t>
      </w:r>
      <w:bookmarkEnd w:id="133"/>
    </w:p>
    <w:p w14:paraId="73A08582" w14:textId="77777777" w:rsidR="00605587" w:rsidRDefault="009D1783">
      <w:r>
        <w:t xml:space="preserve">Subsoil: To EXECUTION, </w:t>
      </w:r>
      <w:r>
        <w:rPr>
          <w:b/>
        </w:rPr>
        <w:t>SUBSOIL</w:t>
      </w:r>
      <w:r>
        <w:t xml:space="preserve"> in </w:t>
      </w:r>
      <w:r>
        <w:rPr>
          <w:i/>
        </w:rPr>
        <w:t>0251 Landscape - soils</w:t>
      </w:r>
      <w:r>
        <w:t>.</w:t>
      </w:r>
    </w:p>
    <w:p w14:paraId="702EB81F" w14:textId="77777777" w:rsidR="00605587" w:rsidRDefault="009D1783">
      <w:r>
        <w:t xml:space="preserve">Site topsoil or imported topsoil: To EXECUTION, </w:t>
      </w:r>
      <w:r>
        <w:rPr>
          <w:b/>
        </w:rPr>
        <w:t>TOPSOIL</w:t>
      </w:r>
      <w:r>
        <w:t xml:space="preserve"> in </w:t>
      </w:r>
      <w:r>
        <w:rPr>
          <w:i/>
        </w:rPr>
        <w:t>0251 Landscape - soils</w:t>
      </w:r>
      <w:r>
        <w:t>.</w:t>
      </w:r>
    </w:p>
    <w:p w14:paraId="4B5A6CAE" w14:textId="77777777" w:rsidR="00605587" w:rsidRDefault="009D1783">
      <w:pPr>
        <w:pStyle w:val="Instructions"/>
      </w:pPr>
      <w:r>
        <w:t xml:space="preserve">Or import text from </w:t>
      </w:r>
      <w:r>
        <w:rPr>
          <w:i/>
        </w:rPr>
        <w:t>0251 Landscape - soils</w:t>
      </w:r>
      <w:r>
        <w:t xml:space="preserve"> for subsoils and topsoils for stand-alone projects.</w:t>
      </w:r>
    </w:p>
    <w:p w14:paraId="67082CF2" w14:textId="77777777" w:rsidR="00605587" w:rsidRDefault="009D1783">
      <w:r>
        <w:t>Levelling: Remove any debris. Level and shape the dry soil surface. Allow maximum 30 mm set-down to hard surfaces for turf and stolons.</w:t>
      </w:r>
    </w:p>
    <w:p w14:paraId="3FB122AB" w14:textId="77777777" w:rsidR="00605587" w:rsidRDefault="009D1783">
      <w:pPr>
        <w:pStyle w:val="Heading4"/>
      </w:pPr>
      <w:bookmarkStart w:id="135" w:name="h-13039-8"/>
      <w:bookmarkStart w:id="136" w:name="f-13039-8"/>
      <w:bookmarkEnd w:id="134"/>
      <w:r>
        <w:t>Fertiliser</w:t>
      </w:r>
      <w:bookmarkEnd w:id="135"/>
    </w:p>
    <w:p w14:paraId="098BE366" w14:textId="77777777" w:rsidR="00605587" w:rsidRDefault="009D1783">
      <w:r>
        <w:t xml:space="preserve">Soil improvement: Spread the Lawn </w:t>
      </w:r>
      <w:proofErr w:type="spellStart"/>
      <w:r>
        <w:t>Launcher</w:t>
      </w:r>
      <w:r>
        <w:rPr>
          <w:vertAlign w:val="superscript"/>
        </w:rPr>
        <w:t>TM</w:t>
      </w:r>
      <w:proofErr w:type="spellEnd"/>
      <w:r>
        <w:t xml:space="preserve"> starter fertiliser evenly over the cultivated bed a maximum 48 hours before placing grass as follows:</w:t>
      </w:r>
    </w:p>
    <w:p w14:paraId="569F7B66" w14:textId="77777777" w:rsidR="00605587" w:rsidRDefault="009D1783">
      <w:pPr>
        <w:pStyle w:val="NormalIndent"/>
      </w:pPr>
      <w:r>
        <w:t>Grass seeding: Lightly rake into the surface.</w:t>
      </w:r>
    </w:p>
    <w:p w14:paraId="3F4DCC80" w14:textId="77777777" w:rsidR="00605587" w:rsidRDefault="009D1783">
      <w:pPr>
        <w:pStyle w:val="NormalIndent"/>
      </w:pPr>
      <w:r>
        <w:t xml:space="preserve">Turfing and </w:t>
      </w:r>
      <w:proofErr w:type="spellStart"/>
      <w:r>
        <w:t>stolonising</w:t>
      </w:r>
      <w:proofErr w:type="spellEnd"/>
      <w:r>
        <w:t>: Mix the fertiliser thoroughly into the topsoil before placing the turf or stolons.</w:t>
      </w:r>
    </w:p>
    <w:p w14:paraId="26AB192D" w14:textId="77777777" w:rsidR="00605587" w:rsidRDefault="009D1783">
      <w:pPr>
        <w:pStyle w:val="Instructions"/>
      </w:pPr>
      <w:r>
        <w:t xml:space="preserve">Delete if using hydroseeding or </w:t>
      </w:r>
      <w:proofErr w:type="spellStart"/>
      <w:r>
        <w:t>hydromulching</w:t>
      </w:r>
      <w:proofErr w:type="spellEnd"/>
      <w:r>
        <w:t xml:space="preserve"> with fertiliser in the slurry mix.</w:t>
      </w:r>
    </w:p>
    <w:p w14:paraId="0CF1A28D" w14:textId="77777777" w:rsidR="00605587" w:rsidRDefault="009D1783">
      <w:pPr>
        <w:pStyle w:val="Heading3"/>
      </w:pPr>
      <w:bookmarkStart w:id="137" w:name="h-13039-18"/>
      <w:bookmarkStart w:id="138" w:name="f-13039-18"/>
      <w:bookmarkEnd w:id="136"/>
      <w:r>
        <w:t>LAWN SOLUTIONS AUSTRALIA TURFING</w:t>
      </w:r>
      <w:bookmarkEnd w:id="137"/>
    </w:p>
    <w:p w14:paraId="2CF5AE7A" w14:textId="77777777" w:rsidR="00605587" w:rsidRDefault="009D1783">
      <w:pPr>
        <w:pStyle w:val="Heading4"/>
      </w:pPr>
      <w:bookmarkStart w:id="139" w:name="h-13039-19"/>
      <w:bookmarkStart w:id="140" w:name="f-13039-19"/>
      <w:bookmarkEnd w:id="138"/>
      <w:r>
        <w:t>Supply</w:t>
      </w:r>
      <w:bookmarkEnd w:id="139"/>
    </w:p>
    <w:p w14:paraId="68333B16" w14:textId="77777777" w:rsidR="00605587" w:rsidRDefault="009D1783">
      <w:r>
        <w:t>Elapsed time: Deliver the turf within 24 hours of cutting and lay within 8 hours of delivery. Prevent turf from drying out between cutting and laying. If not laid within 8 hours of delivery, roll turf out on a flat surface with the grass up and water as required to maintain a healthy condition.</w:t>
      </w:r>
    </w:p>
    <w:p w14:paraId="106EA0BF" w14:textId="77777777" w:rsidR="00605587" w:rsidRDefault="009D1783">
      <w:pPr>
        <w:pStyle w:val="Heading4"/>
      </w:pPr>
      <w:bookmarkStart w:id="141" w:name="h-13039-20"/>
      <w:bookmarkStart w:id="142" w:name="f-13039-20"/>
      <w:bookmarkEnd w:id="140"/>
      <w:r>
        <w:t>Application</w:t>
      </w:r>
      <w:bookmarkEnd w:id="141"/>
    </w:p>
    <w:p w14:paraId="7F198C7C" w14:textId="77777777" w:rsidR="00605587" w:rsidRDefault="009D1783">
      <w:r>
        <w:t>Method: Lay the turf as follows:</w:t>
      </w:r>
    </w:p>
    <w:p w14:paraId="122F6DBB" w14:textId="77777777" w:rsidR="00605587" w:rsidRDefault="009D1783">
      <w:pPr>
        <w:pStyle w:val="NormalIndent"/>
      </w:pPr>
      <w:r>
        <w:t>Stretcher bond pattern with the joints staggered and close butted.</w:t>
      </w:r>
    </w:p>
    <w:p w14:paraId="40915C00" w14:textId="77777777" w:rsidR="00605587" w:rsidRDefault="009D1783">
      <w:pPr>
        <w:pStyle w:val="NormalIndent"/>
      </w:pPr>
      <w:r>
        <w:t>Parallel with the long sides of level areas and with contours on slopes.</w:t>
      </w:r>
    </w:p>
    <w:p w14:paraId="23834744" w14:textId="77777777" w:rsidR="00605587" w:rsidRDefault="009D1783">
      <w:pPr>
        <w:pStyle w:val="NormalIndent"/>
      </w:pPr>
      <w:r>
        <w:t>Finish flush, after tamping, with adjacent finished surfaces of ground, paving edging or grass seeded areas.</w:t>
      </w:r>
    </w:p>
    <w:p w14:paraId="7E51B851" w14:textId="77777777" w:rsidR="00605587" w:rsidRDefault="009D1783">
      <w:r>
        <w:t>Laying: Close butt the end joints and space the turf strips 300 mm apart. Finish with an even surface.</w:t>
      </w:r>
    </w:p>
    <w:p w14:paraId="2018F99B" w14:textId="77777777" w:rsidR="00605587" w:rsidRDefault="009D1783">
      <w:r>
        <w:t>Tamping: Lightly tamp to an even surface immediately after laying or roll with a light roller on completion.</w:t>
      </w:r>
    </w:p>
    <w:p w14:paraId="792C84A6" w14:textId="77777777" w:rsidR="00605587" w:rsidRDefault="009D1783">
      <w:r>
        <w:t>Stabilising on steep slopes: Peg the turf to prevent downslope movement. Remove the pegs when the turf is established or use bio-degradable pegs.</w:t>
      </w:r>
    </w:p>
    <w:p w14:paraId="3BE9D03D" w14:textId="77777777" w:rsidR="00605587" w:rsidRDefault="009D1783">
      <w:pPr>
        <w:pStyle w:val="Heading4"/>
      </w:pPr>
      <w:bookmarkStart w:id="143" w:name="h-13039-21"/>
      <w:bookmarkStart w:id="144" w:name="f-13039-21"/>
      <w:bookmarkEnd w:id="142"/>
      <w:r>
        <w:t>Watering</w:t>
      </w:r>
      <w:bookmarkEnd w:id="143"/>
    </w:p>
    <w:p w14:paraId="13E6786C" w14:textId="77777777" w:rsidR="00605587" w:rsidRDefault="009D1783">
      <w:r>
        <w:t>General: Water immediately after laying until the topsoil is moistened to its full depth. Maintain moisture to full depth with daily watering for a minimum of 2 weeks. Download and follow Lawn Solutions irrigation guide for best results.</w:t>
      </w:r>
    </w:p>
    <w:p w14:paraId="0BA68CEC" w14:textId="77777777" w:rsidR="00605587" w:rsidRDefault="009D1783">
      <w:pPr>
        <w:pStyle w:val="Heading4"/>
      </w:pPr>
      <w:bookmarkStart w:id="145" w:name="h-13039-13039.4"/>
      <w:bookmarkStart w:id="146" w:name="f-13039-13039.4"/>
      <w:bookmarkEnd w:id="144"/>
      <w:r>
        <w:t>Lawn solutions establishment</w:t>
      </w:r>
      <w:bookmarkEnd w:id="145"/>
    </w:p>
    <w:p w14:paraId="0F78EA5E" w14:textId="77777777" w:rsidR="00605587" w:rsidRDefault="009D1783">
      <w:r>
        <w:t>General: Maintain turfed areas until there is a dense continuous sward of healthy grass over the whole turfed area, evenly green and of a consistent height.</w:t>
      </w:r>
    </w:p>
    <w:p w14:paraId="2CC3C734" w14:textId="77777777" w:rsidR="00605587" w:rsidRDefault="009D1783">
      <w:r>
        <w:t>Failed turf: Lift failed turf and replace with new turf.</w:t>
      </w:r>
    </w:p>
    <w:p w14:paraId="6DBDF26D" w14:textId="77777777" w:rsidR="00605587" w:rsidRDefault="009D1783">
      <w:r>
        <w:t>Levels: If levels have deviated from the design levels after placing and watering, lift turf and regrade topsoil to achieve design levels.</w:t>
      </w:r>
    </w:p>
    <w:p w14:paraId="2B0A25F4" w14:textId="77777777" w:rsidR="00605587" w:rsidRDefault="009D1783">
      <w:r>
        <w:t>Fertiliser: Apply lawn fertiliser at the completion of the first and last mowing and at other times as required to maintain healthy grass cover. Water immediately after applying fertiliser to prevent leaf burn.</w:t>
      </w:r>
    </w:p>
    <w:p w14:paraId="3F5EB9EA" w14:textId="77777777" w:rsidR="00605587" w:rsidRDefault="009D1783">
      <w:r>
        <w:t>Mowing: Mow to maintain the grass height within the required range. Do not remove more than one third of the grass height at any one time. Carry out the last mowing not more than 7 days before the end of the plant establishment period.</w:t>
      </w:r>
    </w:p>
    <w:p w14:paraId="300F094B" w14:textId="77777777" w:rsidR="00605587" w:rsidRDefault="009D1783">
      <w:pPr>
        <w:pStyle w:val="Instructions"/>
      </w:pPr>
      <w:r>
        <w:t xml:space="preserve">Edit if removal of grass clippings is required. If using </w:t>
      </w:r>
      <w:r>
        <w:rPr>
          <w:i/>
        </w:rPr>
        <w:t>0256 Landscape - establishment,</w:t>
      </w:r>
      <w:r>
        <w:t xml:space="preserve"> delete </w:t>
      </w:r>
      <w:r>
        <w:rPr>
          <w:b/>
        </w:rPr>
        <w:t>Fertiliser</w:t>
      </w:r>
      <w:r>
        <w:t xml:space="preserve"> and </w:t>
      </w:r>
      <w:r>
        <w:rPr>
          <w:b/>
        </w:rPr>
        <w:t>Mowing</w:t>
      </w:r>
      <w:r>
        <w:t>.</w:t>
      </w:r>
    </w:p>
    <w:p w14:paraId="4BE4606E" w14:textId="77777777" w:rsidR="00605587" w:rsidRDefault="009D1783">
      <w:r>
        <w:t>Top dressing: Mow the established turf and remove cuttings. Lightly top dress with washed or screened sand to a depth of 10 mm. Rub the dressing into the joints and correct any unevenness in the turf surface. Leave at least third of the grass height showing through topsoil.</w:t>
      </w:r>
    </w:p>
    <w:p w14:paraId="1354422B" w14:textId="77777777" w:rsidR="00605587" w:rsidRDefault="009D1783">
      <w:pPr>
        <w:pStyle w:val="Heading3"/>
      </w:pPr>
      <w:bookmarkStart w:id="147" w:name="h-13039-9"/>
      <w:bookmarkStart w:id="148" w:name="f-13039-9"/>
      <w:bookmarkEnd w:id="146"/>
      <w:r>
        <w:lastRenderedPageBreak/>
        <w:t>GRASS SEEDING</w:t>
      </w:r>
      <w:bookmarkEnd w:id="147"/>
    </w:p>
    <w:p w14:paraId="227B15CF" w14:textId="77777777" w:rsidR="00605587" w:rsidRDefault="009D1783">
      <w:pPr>
        <w:pStyle w:val="Heading4"/>
      </w:pPr>
      <w:bookmarkStart w:id="149" w:name="h-5_12742-9"/>
      <w:bookmarkStart w:id="150" w:name="f-5_12742-9"/>
      <w:bookmarkStart w:id="151" w:name="f-13039-10"/>
      <w:bookmarkEnd w:id="148"/>
      <w:r>
        <w:t>Preparation</w:t>
      </w:r>
      <w:bookmarkEnd w:id="149"/>
    </w:p>
    <w:p w14:paraId="670063CA" w14:textId="77777777" w:rsidR="00605587" w:rsidRDefault="009D1783">
      <w:r>
        <w:t>General: If a prepared area becomes compacted before sowing can begin, rework the ground surface before sowing.</w:t>
      </w:r>
    </w:p>
    <w:p w14:paraId="15012210" w14:textId="77777777" w:rsidR="00605587" w:rsidRDefault="009D1783">
      <w:pPr>
        <w:pStyle w:val="Heading4"/>
      </w:pPr>
      <w:bookmarkStart w:id="152" w:name="h-13039-11"/>
      <w:bookmarkStart w:id="153" w:name="f-13039-11"/>
      <w:bookmarkEnd w:id="150"/>
      <w:bookmarkEnd w:id="151"/>
      <w:r>
        <w:t>Application</w:t>
      </w:r>
      <w:bookmarkEnd w:id="152"/>
    </w:p>
    <w:p w14:paraId="678485F1" w14:textId="77777777" w:rsidR="00605587" w:rsidRDefault="009D1783">
      <w:r>
        <w:t>Ambient conditions: Do not sow in the following conditions:</w:t>
      </w:r>
    </w:p>
    <w:p w14:paraId="62136F5A" w14:textId="77777777" w:rsidR="00605587" w:rsidRDefault="009D1783">
      <w:pPr>
        <w:pStyle w:val="NormalIndent"/>
      </w:pPr>
      <w:r>
        <w:t>Periods of extreme heat, cold or wet.</w:t>
      </w:r>
    </w:p>
    <w:p w14:paraId="1EA3B2C1" w14:textId="036CAEBA" w:rsidR="00605587" w:rsidRDefault="009D1783">
      <w:pPr>
        <w:pStyle w:val="NormalIndent"/>
      </w:pPr>
      <w:r>
        <w:t>When wind velocities exceed 8 </w:t>
      </w:r>
      <w:r>
        <w:t>km/h.</w:t>
      </w:r>
    </w:p>
    <w:p w14:paraId="090D4E8A" w14:textId="77777777" w:rsidR="00605587" w:rsidRDefault="009D1783">
      <w:pPr>
        <w:pStyle w:val="NormalIndent"/>
      </w:pPr>
      <w:r>
        <w:t>If frost is likely before the grass is established.</w:t>
      </w:r>
    </w:p>
    <w:p w14:paraId="5E8AAEFE" w14:textId="77777777" w:rsidR="00605587" w:rsidRDefault="009D1783">
      <w:r>
        <w:t>Method: Evenly distribute the seed using purpose-made sowing machinery. Lightly rake the surface to cover the seed.</w:t>
      </w:r>
    </w:p>
    <w:p w14:paraId="09681C38" w14:textId="77777777" w:rsidR="00605587" w:rsidRDefault="009D1783">
      <w:r>
        <w:t>Rolling: Roll the seed bed immediately after sowing.</w:t>
      </w:r>
    </w:p>
    <w:p w14:paraId="7A0F50EE" w14:textId="77777777" w:rsidR="00605587" w:rsidRDefault="009D1783">
      <w:pPr>
        <w:pStyle w:val="NormalIndent"/>
      </w:pPr>
      <w:r>
        <w:t xml:space="preserve">Roller weight (maximum): </w:t>
      </w:r>
    </w:p>
    <w:p w14:paraId="38A0AA54" w14:textId="77777777" w:rsidR="00605587" w:rsidRDefault="009D1783">
      <w:pPr>
        <w:pStyle w:val="NormalIndent2"/>
      </w:pPr>
      <w:r>
        <w:t>Clay and packing (heavy) soils: 90 kg/m width.</w:t>
      </w:r>
    </w:p>
    <w:p w14:paraId="06B339B4" w14:textId="77777777" w:rsidR="00605587" w:rsidRDefault="009D1783">
      <w:pPr>
        <w:pStyle w:val="NormalIndent2"/>
      </w:pPr>
      <w:r>
        <w:t>Sandy and light soils: 300 kg/m width.</w:t>
      </w:r>
    </w:p>
    <w:p w14:paraId="24B9520F" w14:textId="77777777" w:rsidR="00605587" w:rsidRDefault="009D1783">
      <w:r>
        <w:t>Reseeding: If germination has not occurred within one month, reseed the sown areas.</w:t>
      </w:r>
    </w:p>
    <w:p w14:paraId="748DCE9B" w14:textId="77777777" w:rsidR="00605587" w:rsidRDefault="009D1783">
      <w:pPr>
        <w:pStyle w:val="Prompt"/>
      </w:pPr>
      <w:r>
        <w:t xml:space="preserve">Reseeding mixture: </w:t>
      </w:r>
      <w:r>
        <w:fldChar w:fldCharType="begin"/>
      </w:r>
      <w:r>
        <w:instrText xml:space="preserve"> MACROBUTTON  ac_OnHelp [complete/delete]</w:instrText>
      </w:r>
      <w:r>
        <w:fldChar w:fldCharType="separate"/>
      </w:r>
      <w:r>
        <w:t> </w:t>
      </w:r>
      <w:r>
        <w:fldChar w:fldCharType="end"/>
      </w:r>
    </w:p>
    <w:p w14:paraId="7F3C033F" w14:textId="77777777" w:rsidR="00605587" w:rsidRDefault="009D1783">
      <w:pPr>
        <w:pStyle w:val="Instructions"/>
      </w:pPr>
      <w:r>
        <w:t>e.g. the original seed mixture or a modified mixture.</w:t>
      </w:r>
    </w:p>
    <w:p w14:paraId="3C557A4E" w14:textId="77777777" w:rsidR="00605587" w:rsidRDefault="009D1783">
      <w:pPr>
        <w:pStyle w:val="Heading4"/>
      </w:pPr>
      <w:bookmarkStart w:id="154" w:name="h-6_12742-10"/>
      <w:bookmarkStart w:id="155" w:name="f-6_12742-10"/>
      <w:bookmarkStart w:id="156" w:name="f-13039-12"/>
      <w:bookmarkEnd w:id="153"/>
      <w:r>
        <w:t>Watering</w:t>
      </w:r>
      <w:bookmarkEnd w:id="154"/>
    </w:p>
    <w:p w14:paraId="3641C3E6" w14:textId="77777777" w:rsidR="00605587" w:rsidRDefault="009D1783">
      <w:pPr>
        <w:pStyle w:val="Instructions"/>
      </w:pPr>
      <w:r>
        <w:t>Identify special requirements for areas such as steep embankments and broadscale sites where water required for germination is by rainfall only.</w:t>
      </w:r>
    </w:p>
    <w:p w14:paraId="140525ED" w14:textId="77777777" w:rsidR="00605587" w:rsidRDefault="009D1783">
      <w:r>
        <w:t>Before germination: Water the seeded area with a fine spray until the topsoil is moistened to its full depth. Until germination, keep the surface damp and the topsoil moist but not waterlogged.</w:t>
      </w:r>
    </w:p>
    <w:p w14:paraId="248CA0A2" w14:textId="77777777" w:rsidR="00605587" w:rsidRDefault="009D1783">
      <w:r>
        <w:t>After germination: Water to maintain a healthy condition, progressively hardened off to the ambient climatic conditions.</w:t>
      </w:r>
    </w:p>
    <w:p w14:paraId="41FB2EC8" w14:textId="77777777" w:rsidR="00605587" w:rsidRDefault="009D1783">
      <w:pPr>
        <w:pStyle w:val="Heading4"/>
      </w:pPr>
      <w:bookmarkStart w:id="157" w:name="h-7_12742-11"/>
      <w:bookmarkStart w:id="158" w:name="f-7_12742-11"/>
      <w:bookmarkStart w:id="159" w:name="f-13039-13"/>
      <w:bookmarkEnd w:id="155"/>
      <w:bookmarkEnd w:id="156"/>
      <w:r>
        <w:t>Initial establishment</w:t>
      </w:r>
      <w:bookmarkEnd w:id="157"/>
    </w:p>
    <w:p w14:paraId="5C3E96E1" w14:textId="77777777" w:rsidR="00605587" w:rsidRDefault="009D1783">
      <w:r>
        <w:t>General: Maintain sown areas until there is a dense continuous sward of healthy grass over the whole of the seeded area, evenly green and of a consistent height.</w:t>
      </w:r>
    </w:p>
    <w:p w14:paraId="682F28FA" w14:textId="77777777" w:rsidR="00605587" w:rsidRDefault="009D1783">
      <w:r>
        <w:t>Protection: Protect the newly sown areas against traffic until established.</w:t>
      </w:r>
    </w:p>
    <w:p w14:paraId="7443E698" w14:textId="77777777" w:rsidR="00605587" w:rsidRDefault="009D1783">
      <w:pPr>
        <w:pStyle w:val="Prompt"/>
      </w:pPr>
      <w:r>
        <w:t xml:space="preserve">Protection method: </w:t>
      </w:r>
      <w:r>
        <w:fldChar w:fldCharType="begin"/>
      </w:r>
      <w:r>
        <w:instrText xml:space="preserve"> MACROBUTTON  ac_OnHelp [complete/delete]</w:instrText>
      </w:r>
      <w:r>
        <w:fldChar w:fldCharType="separate"/>
      </w:r>
      <w:r>
        <w:t> </w:t>
      </w:r>
      <w:r>
        <w:fldChar w:fldCharType="end"/>
      </w:r>
    </w:p>
    <w:p w14:paraId="6BF24502" w14:textId="77777777" w:rsidR="00605587" w:rsidRDefault="009D1783">
      <w:pPr>
        <w:pStyle w:val="Instructions"/>
      </w:pPr>
      <w:r>
        <w:t>e.g. Temporary fencing.</w:t>
      </w:r>
    </w:p>
    <w:p w14:paraId="484E5E3A" w14:textId="77777777" w:rsidR="00605587" w:rsidRDefault="009D1783">
      <w:r>
        <w:t>Weeding: Remove weeds from the sown areas. If required, spray with a selective herbicide for broad-leafed weeds. Do not spray grass seeded areas within 3 months of germination.</w:t>
      </w:r>
    </w:p>
    <w:p w14:paraId="0181C4B2" w14:textId="77777777" w:rsidR="00605587" w:rsidRDefault="009D1783">
      <w:r>
        <w:t>Fertilising: As follows:</w:t>
      </w:r>
    </w:p>
    <w:p w14:paraId="6A638A2C" w14:textId="77777777" w:rsidR="00605587" w:rsidRDefault="009D1783">
      <w:pPr>
        <w:pStyle w:val="NormalIndent"/>
      </w:pPr>
      <w:r>
        <w:t>Six weeks after germination: Spread fertiliser evenly over the sown area and water in. Do not apply fertiliser to wet grass.</w:t>
      </w:r>
    </w:p>
    <w:p w14:paraId="07B8ABF5" w14:textId="77777777" w:rsidR="00605587" w:rsidRDefault="009D1783">
      <w:pPr>
        <w:pStyle w:val="NormalIndent"/>
      </w:pPr>
      <w:r>
        <w:t xml:space="preserve">Ten weeks after germination: If the plant establishment period occurs during the summer months, spread pelleted </w:t>
      </w:r>
      <w:proofErr w:type="spellStart"/>
      <w:r>
        <w:t>sulfate</w:t>
      </w:r>
      <w:proofErr w:type="spellEnd"/>
      <w:r>
        <w:t xml:space="preserve"> of ammonia at the rate of 250 kg/ha.</w:t>
      </w:r>
    </w:p>
    <w:p w14:paraId="52A97925" w14:textId="77777777" w:rsidR="00605587" w:rsidRDefault="009D1783">
      <w:pPr>
        <w:pStyle w:val="Instructions"/>
      </w:pPr>
      <w:r>
        <w:t xml:space="preserve">Vary the type and timing of the post-sowing application as necessary. </w:t>
      </w:r>
      <w:proofErr w:type="spellStart"/>
      <w:r>
        <w:t>Sulfate</w:t>
      </w:r>
      <w:proofErr w:type="spellEnd"/>
      <w:r>
        <w:t xml:space="preserve"> of ammonia may be required more frequently in warm wet conditions. </w:t>
      </w:r>
      <w:proofErr w:type="spellStart"/>
      <w:r>
        <w:t>Sulfate</w:t>
      </w:r>
      <w:proofErr w:type="spellEnd"/>
      <w:r>
        <w:t xml:space="preserve"> of ammonia is not suitable for clover.</w:t>
      </w:r>
    </w:p>
    <w:bookmarkEnd w:id="158"/>
    <w:p w14:paraId="4A99618C" w14:textId="77777777" w:rsidR="00605587" w:rsidRDefault="009D1783">
      <w:r>
        <w:t>Mowing: Mow to maintain the grass height within the required range. Do not remove more than one third of the grass height at any one time. Carry out the last mowing not more than 7 days before the end of the plant establishment period. Remove grass clippings from the site after each mowing.</w:t>
      </w:r>
    </w:p>
    <w:p w14:paraId="79402148" w14:textId="77777777" w:rsidR="00605587" w:rsidRDefault="009D1783">
      <w:pPr>
        <w:pStyle w:val="Instructions"/>
      </w:pPr>
      <w:r>
        <w:t xml:space="preserve">Edit if removal of grass clippings is required. If using </w:t>
      </w:r>
      <w:r>
        <w:rPr>
          <w:i/>
        </w:rPr>
        <w:t>0256 Landscape - establishment</w:t>
      </w:r>
      <w:r>
        <w:t xml:space="preserve"> delete </w:t>
      </w:r>
      <w:r>
        <w:rPr>
          <w:b/>
        </w:rPr>
        <w:t>Mowing</w:t>
      </w:r>
      <w:r>
        <w:t>.</w:t>
      </w:r>
    </w:p>
    <w:p w14:paraId="2C49B6CD" w14:textId="77777777" w:rsidR="00605587" w:rsidRDefault="009D1783">
      <w:pPr>
        <w:pStyle w:val="Heading3"/>
      </w:pPr>
      <w:bookmarkStart w:id="160" w:name="h-13039-14"/>
      <w:bookmarkStart w:id="161" w:name="f-13039-14"/>
      <w:bookmarkEnd w:id="159"/>
      <w:r>
        <w:t>HYDROSEEDING AND HYDROMULCHING</w:t>
      </w:r>
      <w:bookmarkEnd w:id="160"/>
    </w:p>
    <w:p w14:paraId="22F6A2D4" w14:textId="77777777" w:rsidR="00605587" w:rsidRDefault="009D1783">
      <w:pPr>
        <w:pStyle w:val="Instructions"/>
      </w:pPr>
      <w:r>
        <w:t xml:space="preserve">Hydroseeding and </w:t>
      </w:r>
      <w:proofErr w:type="spellStart"/>
      <w:r>
        <w:t>hydromulching</w:t>
      </w:r>
      <w:proofErr w:type="spellEnd"/>
      <w:r>
        <w:t xml:space="preserve"> are alternatives. Edit the above and the </w:t>
      </w:r>
      <w:r>
        <w:rPr>
          <w:b/>
        </w:rPr>
        <w:t xml:space="preserve">Hydroseeding and </w:t>
      </w:r>
      <w:proofErr w:type="spellStart"/>
      <w:r>
        <w:rPr>
          <w:b/>
        </w:rPr>
        <w:t>hydromulching</w:t>
      </w:r>
      <w:proofErr w:type="spellEnd"/>
      <w:r>
        <w:rPr>
          <w:b/>
        </w:rPr>
        <w:t xml:space="preserve"> schedule</w:t>
      </w:r>
      <w:r>
        <w:t xml:space="preserve"> as required.</w:t>
      </w:r>
    </w:p>
    <w:p w14:paraId="6AD15603" w14:textId="77777777" w:rsidR="00605587" w:rsidRDefault="009D1783">
      <w:pPr>
        <w:pStyle w:val="Heading4"/>
      </w:pPr>
      <w:bookmarkStart w:id="162" w:name="h-13039-15"/>
      <w:bookmarkStart w:id="163" w:name="f-13039-15"/>
      <w:bookmarkEnd w:id="161"/>
      <w:r>
        <w:t>Preparation</w:t>
      </w:r>
      <w:bookmarkEnd w:id="162"/>
    </w:p>
    <w:p w14:paraId="7BDD975D" w14:textId="77777777" w:rsidR="00605587" w:rsidRDefault="009D1783">
      <w:r>
        <w:t>Bed: Scarify the area for seeding and provide a firm friable seed bed. Place topsoil before scarifying, if required.</w:t>
      </w:r>
    </w:p>
    <w:p w14:paraId="7F04C8BC" w14:textId="77777777" w:rsidR="00605587" w:rsidRDefault="009D1783">
      <w:r>
        <w:lastRenderedPageBreak/>
        <w:t>Topsoil: Moisten the topsoil to full depth before applying the slurry mixture.</w:t>
      </w:r>
    </w:p>
    <w:p w14:paraId="7595E189" w14:textId="77777777" w:rsidR="00605587" w:rsidRDefault="009D1783">
      <w:pPr>
        <w:pStyle w:val="Heading4"/>
      </w:pPr>
      <w:bookmarkStart w:id="164" w:name="h-13039-16"/>
      <w:bookmarkStart w:id="165" w:name="f-13039-16"/>
      <w:bookmarkEnd w:id="163"/>
      <w:r>
        <w:t>Application</w:t>
      </w:r>
      <w:bookmarkEnd w:id="164"/>
    </w:p>
    <w:p w14:paraId="11FA2DBF" w14:textId="77777777" w:rsidR="00605587" w:rsidRDefault="009D1783">
      <w:r>
        <w:t>Method: Apply as follows:</w:t>
      </w:r>
    </w:p>
    <w:p w14:paraId="45B9BE4B" w14:textId="77777777" w:rsidR="00605587" w:rsidRDefault="009D1783">
      <w:pPr>
        <w:pStyle w:val="NormalIndent"/>
      </w:pPr>
      <w:r>
        <w:t>Spray the slurry mixture under pressure, using high pressure pumping equipment.</w:t>
      </w:r>
    </w:p>
    <w:p w14:paraId="01C62F26" w14:textId="77777777" w:rsidR="00605587" w:rsidRDefault="009D1783">
      <w:pPr>
        <w:pStyle w:val="NormalIndent"/>
      </w:pPr>
      <w:r>
        <w:t>Maintain a thoroughly mixed supply.</w:t>
      </w:r>
    </w:p>
    <w:p w14:paraId="2B0B6780" w14:textId="77777777" w:rsidR="00605587" w:rsidRDefault="009D1783">
      <w:pPr>
        <w:pStyle w:val="NormalIndent"/>
      </w:pPr>
      <w:r>
        <w:t>Evenly distribute the slurry mixture along the operating front.</w:t>
      </w:r>
    </w:p>
    <w:p w14:paraId="6F8E50CC" w14:textId="77777777" w:rsidR="00605587" w:rsidRDefault="009D1783">
      <w:pPr>
        <w:pStyle w:val="NormalIndent"/>
      </w:pPr>
      <w:r>
        <w:t>Complete each front before starting the next.</w:t>
      </w:r>
    </w:p>
    <w:p w14:paraId="41BE94E6" w14:textId="77777777" w:rsidR="00605587" w:rsidRDefault="009D1783">
      <w:r>
        <w:t>Mulch: Apply at a rate of at least 2.5 t/ha.</w:t>
      </w:r>
    </w:p>
    <w:p w14:paraId="47631FE2" w14:textId="77777777" w:rsidR="00605587" w:rsidRDefault="009D1783">
      <w:pPr>
        <w:pStyle w:val="Instructions"/>
      </w:pPr>
      <w:r>
        <w:t>Delete mulch for hydroseeding.</w:t>
      </w:r>
    </w:p>
    <w:p w14:paraId="40CB0342" w14:textId="77777777" w:rsidR="00605587" w:rsidRDefault="009D1783">
      <w:pPr>
        <w:pStyle w:val="Instructions"/>
      </w:pPr>
      <w:proofErr w:type="spellStart"/>
      <w:r>
        <w:t>Hydromulching</w:t>
      </w:r>
      <w:proofErr w:type="spellEnd"/>
      <w:r>
        <w:t xml:space="preserve"> can also be applied without seed as a temporary solution. If applying without seed, the mulch application rate should be at least 5 t/ha.</w:t>
      </w:r>
    </w:p>
    <w:p w14:paraId="4748D2DE" w14:textId="77777777" w:rsidR="00605587" w:rsidRDefault="009D1783">
      <w:pPr>
        <w:pStyle w:val="Heading4"/>
      </w:pPr>
      <w:bookmarkStart w:id="166" w:name="h-13039-17"/>
      <w:bookmarkStart w:id="167" w:name="f-13039-17"/>
      <w:bookmarkEnd w:id="165"/>
      <w:r>
        <w:t>Watering</w:t>
      </w:r>
      <w:bookmarkEnd w:id="166"/>
    </w:p>
    <w:p w14:paraId="4FCE6AF6" w14:textId="77777777" w:rsidR="00605587" w:rsidRDefault="009D1783">
      <w:r>
        <w:t>Before germination: Water the seeded area with a fine spray until the topsoil is moistened to its full depth. Until germination, keep the surface damp and the topsoil moist but not waterlogged.</w:t>
      </w:r>
    </w:p>
    <w:p w14:paraId="3CEA30D1" w14:textId="77777777" w:rsidR="00605587" w:rsidRDefault="009D1783">
      <w:r>
        <w:t>After germination: Water to maintain a healthy condition, progressively hardened off to the ambient climatic conditions.</w:t>
      </w:r>
    </w:p>
    <w:p w14:paraId="7F5F8668" w14:textId="77777777" w:rsidR="00605587" w:rsidRDefault="009D1783">
      <w:pPr>
        <w:pStyle w:val="Heading3"/>
      </w:pPr>
      <w:bookmarkStart w:id="168" w:name="h-13039-23"/>
      <w:bookmarkStart w:id="169" w:name="f-13039-23"/>
      <w:bookmarkEnd w:id="167"/>
      <w:r>
        <w:t>STOLONISING</w:t>
      </w:r>
      <w:bookmarkEnd w:id="168"/>
    </w:p>
    <w:p w14:paraId="0EB444BC" w14:textId="77777777" w:rsidR="00605587" w:rsidRDefault="009D1783">
      <w:pPr>
        <w:pStyle w:val="Heading4"/>
      </w:pPr>
      <w:bookmarkStart w:id="170" w:name="h-13039-24"/>
      <w:bookmarkStart w:id="171" w:name="f-13039-24"/>
      <w:bookmarkEnd w:id="169"/>
      <w:r>
        <w:t>Preparation</w:t>
      </w:r>
      <w:bookmarkEnd w:id="170"/>
    </w:p>
    <w:p w14:paraId="34BDAB00" w14:textId="77777777" w:rsidR="00605587" w:rsidRDefault="009D1783">
      <w:r>
        <w:t>General: Moisten topsoil to full depth.</w:t>
      </w:r>
    </w:p>
    <w:p w14:paraId="6B55FC82" w14:textId="77777777" w:rsidR="00605587" w:rsidRDefault="009D1783">
      <w:pPr>
        <w:pStyle w:val="Heading4"/>
      </w:pPr>
      <w:bookmarkStart w:id="172" w:name="h-13039-25"/>
      <w:bookmarkStart w:id="173" w:name="f-13039-25"/>
      <w:bookmarkEnd w:id="171"/>
      <w:r>
        <w:t>Supply</w:t>
      </w:r>
      <w:bookmarkEnd w:id="172"/>
    </w:p>
    <w:p w14:paraId="5CC4FB70" w14:textId="77777777" w:rsidR="00605587" w:rsidRDefault="009D1783">
      <w:r>
        <w:t>Elapsed time: Deliver stolons to the site within 24 hours of harvesting and plant within 36 hours of arrival on site. Prevent stolons from drying out between harvesting and planting.</w:t>
      </w:r>
    </w:p>
    <w:p w14:paraId="0BEEED67" w14:textId="77777777" w:rsidR="00605587" w:rsidRDefault="009D1783">
      <w:pPr>
        <w:pStyle w:val="Heading4"/>
      </w:pPr>
      <w:bookmarkStart w:id="174" w:name="h-13039-26"/>
      <w:bookmarkStart w:id="175" w:name="f-13039-26"/>
      <w:bookmarkEnd w:id="173"/>
      <w:r>
        <w:t>Application</w:t>
      </w:r>
      <w:bookmarkEnd w:id="174"/>
    </w:p>
    <w:p w14:paraId="6816499A" w14:textId="77777777" w:rsidR="00605587" w:rsidRDefault="009D1783">
      <w:r>
        <w:t>Method: Using a disk sprigger or row planter, mechanically sprig the stolons into the prepared soil to a minimum depth of half the stolon length, at maximum 150 mm centres in both transverse directions over the whole of the planting area and extending 1 m into adjacent grassed areas.</w:t>
      </w:r>
    </w:p>
    <w:p w14:paraId="3A129A33" w14:textId="77777777" w:rsidR="00605587" w:rsidRDefault="009D1783">
      <w:r>
        <w:t>Stimulant: Three days after planting, spray with hormone root growth stimulant.</w:t>
      </w:r>
    </w:p>
    <w:p w14:paraId="76B256AA" w14:textId="77777777" w:rsidR="00605587" w:rsidRDefault="009D1783">
      <w:r>
        <w:t>Erosion areas, slopes and swales: Immediately after planting, spray with binder at the rate of 250 L/ha.</w:t>
      </w:r>
    </w:p>
    <w:p w14:paraId="32B3A42E" w14:textId="77777777" w:rsidR="00605587" w:rsidRDefault="009D1783">
      <w:pPr>
        <w:pStyle w:val="Heading4"/>
      </w:pPr>
      <w:bookmarkStart w:id="176" w:name="h-13039-27"/>
      <w:bookmarkStart w:id="177" w:name="f-13039-27"/>
      <w:bookmarkEnd w:id="175"/>
      <w:r>
        <w:t>Watering</w:t>
      </w:r>
      <w:bookmarkEnd w:id="176"/>
    </w:p>
    <w:p w14:paraId="30AE4C42" w14:textId="77777777" w:rsidR="00605587" w:rsidRDefault="009D1783">
      <w:r>
        <w:t>General: Water thoroughly on completion of planting. Keep the topsoil moist to full depth.</w:t>
      </w:r>
    </w:p>
    <w:p w14:paraId="29B047C2" w14:textId="77777777" w:rsidR="00605587" w:rsidRDefault="009D1783">
      <w:pPr>
        <w:pStyle w:val="Heading4"/>
      </w:pPr>
      <w:bookmarkStart w:id="178" w:name="h-13039-28"/>
      <w:bookmarkStart w:id="179" w:name="f-13039-28"/>
      <w:bookmarkEnd w:id="177"/>
      <w:r>
        <w:t>Initial establishment</w:t>
      </w:r>
      <w:bookmarkEnd w:id="178"/>
    </w:p>
    <w:p w14:paraId="6ABDB7C3" w14:textId="77777777" w:rsidR="00605587" w:rsidRDefault="009D1783">
      <w:r>
        <w:t>General: Replant areas that fail to grow.</w:t>
      </w:r>
    </w:p>
    <w:p w14:paraId="0B3FAF53" w14:textId="77777777" w:rsidR="00605587" w:rsidRDefault="009D1783">
      <w:pPr>
        <w:pStyle w:val="Heading3"/>
      </w:pPr>
      <w:bookmarkStart w:id="180" w:name="h-13039-29"/>
      <w:bookmarkStart w:id="181" w:name="f-13039-29"/>
      <w:bookmarkEnd w:id="179"/>
      <w:r>
        <w:t>TEMPORARY GRASSING</w:t>
      </w:r>
      <w:bookmarkEnd w:id="180"/>
    </w:p>
    <w:p w14:paraId="2535C3D1" w14:textId="77777777" w:rsidR="00605587" w:rsidRDefault="009D1783">
      <w:pPr>
        <w:pStyle w:val="Heading4"/>
      </w:pPr>
      <w:bookmarkStart w:id="182" w:name="h-13039-30"/>
      <w:bookmarkStart w:id="183" w:name="f-13039-30"/>
      <w:bookmarkEnd w:id="181"/>
      <w:r>
        <w:t>Preparation</w:t>
      </w:r>
      <w:bookmarkEnd w:id="182"/>
    </w:p>
    <w:p w14:paraId="1AA5F967" w14:textId="77777777" w:rsidR="00605587" w:rsidRDefault="009D1783">
      <w:r>
        <w:t>General: If a prepared area becomes compacted before sowing begins, rework the ground surface before sowing.</w:t>
      </w:r>
    </w:p>
    <w:p w14:paraId="6C5D9B0A" w14:textId="77777777" w:rsidR="00605587" w:rsidRDefault="009D1783">
      <w:pPr>
        <w:pStyle w:val="Heading4"/>
      </w:pPr>
      <w:bookmarkStart w:id="184" w:name="h-13039-31"/>
      <w:bookmarkStart w:id="185" w:name="f-13039-31"/>
      <w:bookmarkEnd w:id="183"/>
      <w:r>
        <w:t>Application</w:t>
      </w:r>
      <w:bookmarkEnd w:id="184"/>
    </w:p>
    <w:p w14:paraId="5E11B86E" w14:textId="77777777" w:rsidR="00605587" w:rsidRDefault="009D1783">
      <w:r>
        <w:t>Method: Evenly distribute the seed using purpose made sowing machinery. Lightly rake the surface to cover the seed.</w:t>
      </w:r>
    </w:p>
    <w:p w14:paraId="68DD4015" w14:textId="77777777" w:rsidR="00605587" w:rsidRDefault="009D1783">
      <w:r>
        <w:t>Cover crop density: Sufficient to hold the soil and prevent erosion.</w:t>
      </w:r>
    </w:p>
    <w:p w14:paraId="0AF04398" w14:textId="77777777" w:rsidR="00605587" w:rsidRDefault="009D1783">
      <w:r>
        <w:t>Minimum coverage: No bare areas greater than 50 mm in diameter to 90% of the documented area and no bare areas greater than 200 mm to 100% of the area.</w:t>
      </w:r>
    </w:p>
    <w:p w14:paraId="3E5DC927" w14:textId="77777777" w:rsidR="00605587" w:rsidRDefault="009D1783">
      <w:r>
        <w:t>Reseeding: Reseed areas where the seed fails to germinate within 3 weeks of the date of original sowing and within 3 months where required densities have not been met. Continue to reseed at minimum monthly intervals with an additional soil preparation as required, until required densities are met.</w:t>
      </w:r>
    </w:p>
    <w:p w14:paraId="2EFABA15" w14:textId="77777777" w:rsidR="00605587" w:rsidRDefault="009D1783">
      <w:pPr>
        <w:pStyle w:val="Heading4"/>
      </w:pPr>
      <w:bookmarkStart w:id="186" w:name="h-13039-32"/>
      <w:bookmarkStart w:id="187" w:name="f-13039-32"/>
      <w:bookmarkEnd w:id="185"/>
      <w:r>
        <w:t>Watering</w:t>
      </w:r>
      <w:bookmarkEnd w:id="186"/>
    </w:p>
    <w:p w14:paraId="63C17418" w14:textId="77777777" w:rsidR="00605587" w:rsidRDefault="009D1783">
      <w:r>
        <w:t>General: Immediately after sowing, water to a depth of 100 mm. Continue watering until germination and establishment.</w:t>
      </w:r>
    </w:p>
    <w:p w14:paraId="0F8FACF7" w14:textId="77777777" w:rsidR="00605587" w:rsidRDefault="009D1783">
      <w:r>
        <w:t>After establishment: Water as required to maintain seed material in a healthy condition.</w:t>
      </w:r>
    </w:p>
    <w:p w14:paraId="15EB36F5" w14:textId="77777777" w:rsidR="00605587" w:rsidRDefault="009D1783">
      <w:pPr>
        <w:pStyle w:val="Heading4"/>
      </w:pPr>
      <w:bookmarkStart w:id="188" w:name="h-13039-33"/>
      <w:bookmarkStart w:id="189" w:name="f-13039-33"/>
      <w:bookmarkEnd w:id="187"/>
      <w:r>
        <w:lastRenderedPageBreak/>
        <w:t>Establishment</w:t>
      </w:r>
      <w:bookmarkEnd w:id="188"/>
    </w:p>
    <w:p w14:paraId="7BA80375" w14:textId="77777777" w:rsidR="00605587" w:rsidRDefault="009D1783">
      <w:r>
        <w:t>General: Maintain temporary grassing areas until no longer required.</w:t>
      </w:r>
    </w:p>
    <w:p w14:paraId="77999104" w14:textId="77777777" w:rsidR="00605587" w:rsidRDefault="009D1783">
      <w:r>
        <w:t xml:space="preserve">Weeding: Remove weeds that emerge in newly established hydroseeded or </w:t>
      </w:r>
      <w:proofErr w:type="spellStart"/>
      <w:r>
        <w:t>hydromulched</w:t>
      </w:r>
      <w:proofErr w:type="spellEnd"/>
      <w:r>
        <w:t xml:space="preserve"> areas.</w:t>
      </w:r>
    </w:p>
    <w:p w14:paraId="595D4DD9" w14:textId="77777777" w:rsidR="00605587" w:rsidRDefault="009D1783">
      <w:r>
        <w:t>Reseeding: Reseed over the course of the contract to maintain required densities.</w:t>
      </w:r>
    </w:p>
    <w:p w14:paraId="6B80605C" w14:textId="77777777" w:rsidR="00605587" w:rsidRDefault="009D1783">
      <w:pPr>
        <w:pStyle w:val="Heading3"/>
      </w:pPr>
      <w:bookmarkStart w:id="190" w:name="h-13039-34"/>
      <w:bookmarkStart w:id="191" w:name="f-13039-34"/>
      <w:bookmarkEnd w:id="189"/>
      <w:r>
        <w:t>GRASS REINFORCING</w:t>
      </w:r>
      <w:bookmarkEnd w:id="190"/>
    </w:p>
    <w:p w14:paraId="36FDA428" w14:textId="77777777" w:rsidR="00605587" w:rsidRDefault="009D1783">
      <w:pPr>
        <w:pStyle w:val="Heading4"/>
      </w:pPr>
      <w:bookmarkStart w:id="192" w:name="h-13039-35"/>
      <w:bookmarkStart w:id="193" w:name="f-13039-35"/>
      <w:bookmarkEnd w:id="191"/>
      <w:r>
        <w:t>Installation</w:t>
      </w:r>
      <w:bookmarkEnd w:id="192"/>
    </w:p>
    <w:p w14:paraId="3B8F5A63" w14:textId="77777777" w:rsidR="00605587" w:rsidRDefault="009D1783">
      <w:r>
        <w:t>Preparation: Excavate to required levels and compact subgrade.</w:t>
      </w:r>
    </w:p>
    <w:p w14:paraId="058B693A" w14:textId="77777777" w:rsidR="00605587" w:rsidRDefault="009D1783">
      <w:r>
        <w:t>Base course: Place and compact either of the following:</w:t>
      </w:r>
    </w:p>
    <w:p w14:paraId="505080B4" w14:textId="77777777" w:rsidR="00605587" w:rsidRDefault="009D1783">
      <w:pPr>
        <w:pStyle w:val="NormalIndent"/>
      </w:pPr>
      <w:r>
        <w:t>Non-calcareous, free-draining washed sand, comprising 80% 0.1 to 1.0 mm grading.</w:t>
      </w:r>
    </w:p>
    <w:p w14:paraId="3B6660CB" w14:textId="77777777" w:rsidR="00605587" w:rsidRDefault="009D1783">
      <w:pPr>
        <w:pStyle w:val="NormalIndent"/>
      </w:pPr>
      <w:r>
        <w:t>1.0 to 5.0 mm gravel aggregate.</w:t>
      </w:r>
    </w:p>
    <w:p w14:paraId="619C18B2" w14:textId="77777777" w:rsidR="00605587" w:rsidRDefault="009D1783">
      <w:r>
        <w:t>Base course depth:</w:t>
      </w:r>
    </w:p>
    <w:p w14:paraId="3C6C5369" w14:textId="77777777" w:rsidR="00605587" w:rsidRDefault="009D1783">
      <w:pPr>
        <w:pStyle w:val="NormalIndent"/>
      </w:pPr>
      <w:r>
        <w:t>Pedestrian walkways: 100 mm.</w:t>
      </w:r>
    </w:p>
    <w:p w14:paraId="22C8A875" w14:textId="77777777" w:rsidR="00605587" w:rsidRDefault="009D1783">
      <w:pPr>
        <w:pStyle w:val="NormalIndent"/>
      </w:pPr>
      <w:r>
        <w:t>Passenger vehicles: 150 mm.</w:t>
      </w:r>
    </w:p>
    <w:p w14:paraId="06F344A8" w14:textId="77777777" w:rsidR="00605587" w:rsidRDefault="009D1783">
      <w:pPr>
        <w:pStyle w:val="NormalIndent"/>
      </w:pPr>
      <w:r>
        <w:t>Heavy vehicles: 250 mm.</w:t>
      </w:r>
    </w:p>
    <w:p w14:paraId="3D9DA4B1" w14:textId="77777777" w:rsidR="00605587" w:rsidRDefault="009D1783">
      <w:r>
        <w:t>Growing media: 80:20 (</w:t>
      </w:r>
      <w:proofErr w:type="spellStart"/>
      <w:proofErr w:type="gramStart"/>
      <w:r>
        <w:t>sand:organic</w:t>
      </w:r>
      <w:proofErr w:type="spellEnd"/>
      <w:proofErr w:type="gramEnd"/>
      <w:r>
        <w:t xml:space="preserve"> sandy soil) mix.</w:t>
      </w:r>
    </w:p>
    <w:p w14:paraId="63C3F4F6" w14:textId="77777777" w:rsidR="00605587" w:rsidRDefault="009D1783">
      <w:r>
        <w:t>Grass reinforcement: Place on base course and interlock. Spread growing media over grass reinforcement to heights as follows:</w:t>
      </w:r>
    </w:p>
    <w:p w14:paraId="6F997953" w14:textId="77777777" w:rsidR="00605587" w:rsidRDefault="009D1783">
      <w:pPr>
        <w:pStyle w:val="NormalIndent"/>
      </w:pPr>
      <w:r>
        <w:t>Turfed areas: 5 mm.</w:t>
      </w:r>
    </w:p>
    <w:p w14:paraId="6DD05DEF" w14:textId="77777777" w:rsidR="00605587" w:rsidRDefault="009D1783">
      <w:pPr>
        <w:pStyle w:val="NormalIndent"/>
      </w:pPr>
      <w:r>
        <w:t>Hydroseeded areas: 15 mm.</w:t>
      </w:r>
    </w:p>
    <w:p w14:paraId="6DB09288" w14:textId="77777777" w:rsidR="00605587" w:rsidRDefault="009D1783">
      <w:r>
        <w:t>Protection: Prevent traffic until the root system is established and anchored to the base course.</w:t>
      </w:r>
    </w:p>
    <w:p w14:paraId="29F25D39" w14:textId="77777777" w:rsidR="00605587" w:rsidRDefault="009D1783">
      <w:pPr>
        <w:pStyle w:val="Heading3"/>
      </w:pPr>
      <w:bookmarkStart w:id="194" w:name="h-13039-36"/>
      <w:bookmarkStart w:id="195" w:name="f-13039-36"/>
      <w:bookmarkEnd w:id="193"/>
      <w:r>
        <w:t>COMPLETION</w:t>
      </w:r>
      <w:bookmarkEnd w:id="194"/>
    </w:p>
    <w:p w14:paraId="51EF2A40" w14:textId="77777777" w:rsidR="00605587" w:rsidRDefault="009D1783">
      <w:pPr>
        <w:pStyle w:val="Heading4"/>
      </w:pPr>
      <w:bookmarkStart w:id="196" w:name="h-13039-37"/>
      <w:bookmarkStart w:id="197" w:name="f-13039-37"/>
      <w:bookmarkEnd w:id="195"/>
      <w:r>
        <w:t>Existing grass</w:t>
      </w:r>
      <w:bookmarkEnd w:id="196"/>
    </w:p>
    <w:p w14:paraId="5F34AB38" w14:textId="77777777" w:rsidR="00605587" w:rsidRDefault="009D1783">
      <w:r>
        <w:t>General: Where existing grass is within the landscape contract area, maintain it as for the corresponding species of new grass.</w:t>
      </w:r>
    </w:p>
    <w:p w14:paraId="0299789C" w14:textId="77777777" w:rsidR="00605587" w:rsidRDefault="009D1783">
      <w:pPr>
        <w:pStyle w:val="Heading4"/>
      </w:pPr>
      <w:bookmarkStart w:id="198" w:name="h-13039-38"/>
      <w:bookmarkStart w:id="199" w:name="f-13039-38"/>
      <w:bookmarkEnd w:id="197"/>
      <w:r>
        <w:t>Grassed areas</w:t>
      </w:r>
      <w:bookmarkEnd w:id="198"/>
    </w:p>
    <w:p w14:paraId="54B4B669" w14:textId="77777777" w:rsidR="00605587" w:rsidRDefault="009D1783">
      <w:r>
        <w:t xml:space="preserve">Maintenance: Start grass maintenance works at the completion of sowing, hydroseeding, </w:t>
      </w:r>
      <w:proofErr w:type="spellStart"/>
      <w:r>
        <w:t>hydromulching</w:t>
      </w:r>
      <w:proofErr w:type="spellEnd"/>
      <w:r>
        <w:t xml:space="preserve"> and turfing. Maintain healthy weed-free growth.</w:t>
      </w:r>
    </w:p>
    <w:p w14:paraId="33C6CDC3" w14:textId="77777777" w:rsidR="00605587" w:rsidRDefault="009D1783">
      <w:pPr>
        <w:pStyle w:val="Instructions"/>
      </w:pPr>
      <w:r>
        <w:t>Delete these requirements if documented elsewhere in the specification.</w:t>
      </w:r>
    </w:p>
    <w:p w14:paraId="6CD086BB" w14:textId="77777777" w:rsidR="00605587" w:rsidRDefault="009D1783">
      <w:pPr>
        <w:pStyle w:val="Heading4"/>
      </w:pPr>
      <w:bookmarkStart w:id="200" w:name="h-13039-39"/>
      <w:bookmarkStart w:id="201" w:name="f-13039-39"/>
      <w:bookmarkEnd w:id="199"/>
      <w:r>
        <w:t>Records</w:t>
      </w:r>
      <w:bookmarkEnd w:id="200"/>
    </w:p>
    <w:p w14:paraId="16CDAC6C" w14:textId="77777777" w:rsidR="00605587" w:rsidRDefault="009D1783">
      <w:r>
        <w:t>Logbook: Keep on site and make available for inspection a logbook, recording the following:</w:t>
      </w:r>
    </w:p>
    <w:p w14:paraId="6B5C61B4" w14:textId="77777777" w:rsidR="00605587" w:rsidRDefault="009D1783">
      <w:pPr>
        <w:pStyle w:val="NormalIndent"/>
      </w:pPr>
      <w:r>
        <w:t>Description, time and method of application of toxic material.</w:t>
      </w:r>
    </w:p>
    <w:p w14:paraId="521D389D" w14:textId="77777777" w:rsidR="00605587" w:rsidRDefault="009D1783">
      <w:pPr>
        <w:pStyle w:val="NormalIndent"/>
      </w:pPr>
      <w:r>
        <w:t>Maintenance work details.</w:t>
      </w:r>
    </w:p>
    <w:p w14:paraId="4611D38C" w14:textId="77777777" w:rsidR="00605587" w:rsidRDefault="009D1783">
      <w:pPr>
        <w:pStyle w:val="NormalIndent"/>
      </w:pPr>
      <w:r>
        <w:t>Inclement weather to verify inability to carry out work within the specified time frame.</w:t>
      </w:r>
    </w:p>
    <w:p w14:paraId="34ED8D02" w14:textId="77777777" w:rsidR="00605587" w:rsidRDefault="009D1783">
      <w:pPr>
        <w:pStyle w:val="Instructions"/>
      </w:pPr>
      <w:r>
        <w:t>Delete these requirements if documented elsewhere in the specification.</w:t>
      </w:r>
    </w:p>
    <w:p w14:paraId="184755D4" w14:textId="77777777" w:rsidR="00605587" w:rsidRDefault="009D1783">
      <w:pPr>
        <w:pStyle w:val="Heading4"/>
      </w:pPr>
      <w:bookmarkStart w:id="202" w:name="h-13039-13039.5"/>
      <w:bookmarkStart w:id="203" w:name="f-13039-13039.5"/>
      <w:bookmarkEnd w:id="201"/>
      <w:r>
        <w:t>Warranties</w:t>
      </w:r>
      <w:bookmarkEnd w:id="202"/>
    </w:p>
    <w:p w14:paraId="03B4602A" w14:textId="77777777" w:rsidR="00605587" w:rsidRDefault="009D1783">
      <w:r>
        <w:t>General: Provide the Lawn Solutions Australia turf warranty.</w:t>
      </w:r>
    </w:p>
    <w:p w14:paraId="39D9DCF0" w14:textId="77777777" w:rsidR="00605587" w:rsidRDefault="009D1783">
      <w:pPr>
        <w:pStyle w:val="Instructions"/>
      </w:pPr>
      <w:r>
        <w:t xml:space="preserve">Lawn Solutions turf is covered by Australia’s first 10-year product warranty, if supplied by an </w:t>
      </w:r>
      <w:proofErr w:type="spellStart"/>
      <w:r>
        <w:t>AusGAP</w:t>
      </w:r>
      <w:proofErr w:type="spellEnd"/>
      <w:r>
        <w:t xml:space="preserve"> certified Lawn Solutions Australia producer.</w:t>
      </w:r>
    </w:p>
    <w:p w14:paraId="75FDA712" w14:textId="77777777" w:rsidR="00605587" w:rsidRDefault="009D1783">
      <w:pPr>
        <w:pStyle w:val="Heading2"/>
      </w:pPr>
      <w:bookmarkStart w:id="204" w:name="h-13036-1"/>
      <w:bookmarkStart w:id="205" w:name="f-13036-1"/>
      <w:bookmarkStart w:id="206" w:name="f-13036"/>
      <w:bookmarkEnd w:id="203"/>
      <w:bookmarkEnd w:id="121"/>
      <w:r>
        <w:t>SELECTIONS</w:t>
      </w:r>
      <w:bookmarkEnd w:id="204"/>
    </w:p>
    <w:p w14:paraId="1EFF4D1C" w14:textId="77777777" w:rsidR="00605587" w:rsidRDefault="009D1783">
      <w:pPr>
        <w:pStyle w:val="Instructions"/>
      </w:pPr>
      <w:bookmarkStart w:id="207" w:name="f-7991-1"/>
      <w:bookmarkStart w:id="208" w:name="f-7991"/>
      <w:bookmarkStart w:id="209" w:name="f-13036-2"/>
      <w:bookmarkEnd w:id="205"/>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w:t>
      </w:r>
      <w:proofErr w:type="spellStart"/>
      <w:r>
        <w:t>TECHnote</w:t>
      </w:r>
      <w:proofErr w:type="spellEnd"/>
      <w:r>
        <w:t> GEN 024 for guidance on using and editing schedules.</w:t>
      </w:r>
    </w:p>
    <w:p w14:paraId="433DF07B" w14:textId="77777777" w:rsidR="00605587" w:rsidRDefault="009D1783">
      <w:pPr>
        <w:pStyle w:val="Heading3"/>
      </w:pPr>
      <w:bookmarkStart w:id="210" w:name="h-13036-13036.1"/>
      <w:bookmarkStart w:id="211" w:name="f-13036-13036.1"/>
      <w:bookmarkEnd w:id="207"/>
      <w:bookmarkEnd w:id="208"/>
      <w:bookmarkEnd w:id="209"/>
      <w:r>
        <w:t>LAWN SOLUTIONS AUSTRALIA TURFING</w:t>
      </w:r>
      <w:bookmarkEnd w:id="210"/>
    </w:p>
    <w:p w14:paraId="3A3F7933" w14:textId="77777777" w:rsidR="00605587" w:rsidRDefault="009D1783">
      <w:pPr>
        <w:pStyle w:val="Heading4"/>
      </w:pPr>
      <w:bookmarkStart w:id="212" w:name="h-13036-13036.2"/>
      <w:bookmarkStart w:id="213" w:name="f-13036-13036.2"/>
      <w:bookmarkEnd w:id="211"/>
      <w:r>
        <w:t>Turfing schedule</w:t>
      </w:r>
      <w:bookmarkEnd w:id="212"/>
    </w:p>
    <w:tbl>
      <w:tblPr>
        <w:tblStyle w:val="NATSPECTable"/>
        <w:tblW w:w="5000" w:type="pct"/>
        <w:tblLook w:val="0620" w:firstRow="1" w:lastRow="0" w:firstColumn="0" w:lastColumn="0" w:noHBand="1" w:noVBand="1"/>
      </w:tblPr>
      <w:tblGrid>
        <w:gridCol w:w="3661"/>
        <w:gridCol w:w="1830"/>
        <w:gridCol w:w="1830"/>
        <w:gridCol w:w="1830"/>
      </w:tblGrid>
      <w:tr w:rsidR="00605587" w14:paraId="634D4B37" w14:textId="77777777">
        <w:trPr>
          <w:tblHeader/>
        </w:trPr>
        <w:tc>
          <w:tcPr>
            <w:tcW w:w="2000" w:type="pct"/>
          </w:tcPr>
          <w:p w14:paraId="30195D30" w14:textId="77777777" w:rsidR="00605587" w:rsidRDefault="00605587">
            <w:pPr>
              <w:pStyle w:val="Tabletitle"/>
            </w:pPr>
          </w:p>
        </w:tc>
        <w:tc>
          <w:tcPr>
            <w:tcW w:w="1000" w:type="pct"/>
          </w:tcPr>
          <w:p w14:paraId="5818D519" w14:textId="77777777" w:rsidR="00605587" w:rsidRDefault="009D1783">
            <w:pPr>
              <w:pStyle w:val="Tabletitle"/>
            </w:pPr>
            <w:r>
              <w:t>A</w:t>
            </w:r>
          </w:p>
        </w:tc>
        <w:tc>
          <w:tcPr>
            <w:tcW w:w="1000" w:type="pct"/>
          </w:tcPr>
          <w:p w14:paraId="4BB4180B" w14:textId="77777777" w:rsidR="00605587" w:rsidRDefault="009D1783">
            <w:pPr>
              <w:pStyle w:val="Tabletitle"/>
            </w:pPr>
            <w:r>
              <w:t>B</w:t>
            </w:r>
          </w:p>
        </w:tc>
        <w:tc>
          <w:tcPr>
            <w:tcW w:w="1000" w:type="pct"/>
          </w:tcPr>
          <w:p w14:paraId="570B306B" w14:textId="77777777" w:rsidR="00605587" w:rsidRDefault="009D1783">
            <w:pPr>
              <w:pStyle w:val="Tabletitle"/>
            </w:pPr>
            <w:r>
              <w:t>C</w:t>
            </w:r>
          </w:p>
        </w:tc>
      </w:tr>
      <w:tr w:rsidR="00605587" w14:paraId="3A710CDA" w14:textId="77777777">
        <w:tc>
          <w:tcPr>
            <w:tcW w:w="2000" w:type="pct"/>
          </w:tcPr>
          <w:p w14:paraId="274B6EB9" w14:textId="77777777" w:rsidR="00605587" w:rsidRDefault="009D1783">
            <w:pPr>
              <w:pStyle w:val="Tabletext"/>
            </w:pPr>
            <w:r>
              <w:t>Location</w:t>
            </w:r>
          </w:p>
        </w:tc>
        <w:tc>
          <w:tcPr>
            <w:tcW w:w="1000" w:type="pct"/>
          </w:tcPr>
          <w:p w14:paraId="13E37EB5" w14:textId="77777777" w:rsidR="00605587" w:rsidRDefault="00605587">
            <w:pPr>
              <w:pStyle w:val="Tabletext"/>
            </w:pPr>
          </w:p>
        </w:tc>
        <w:tc>
          <w:tcPr>
            <w:tcW w:w="1000" w:type="pct"/>
          </w:tcPr>
          <w:p w14:paraId="1980B4E1" w14:textId="77777777" w:rsidR="00605587" w:rsidRDefault="00605587">
            <w:pPr>
              <w:pStyle w:val="Tabletext"/>
            </w:pPr>
          </w:p>
        </w:tc>
        <w:tc>
          <w:tcPr>
            <w:tcW w:w="1000" w:type="pct"/>
          </w:tcPr>
          <w:p w14:paraId="79A7EE62" w14:textId="77777777" w:rsidR="00605587" w:rsidRDefault="00605587">
            <w:pPr>
              <w:pStyle w:val="Tabletext"/>
            </w:pPr>
          </w:p>
        </w:tc>
      </w:tr>
      <w:tr w:rsidR="00605587" w14:paraId="701FE39B" w14:textId="77777777">
        <w:tc>
          <w:tcPr>
            <w:tcW w:w="2000" w:type="pct"/>
          </w:tcPr>
          <w:p w14:paraId="1E06ECBA" w14:textId="77777777" w:rsidR="00605587" w:rsidRDefault="009D1783">
            <w:pPr>
              <w:pStyle w:val="Tabletext"/>
            </w:pPr>
            <w:r>
              <w:lastRenderedPageBreak/>
              <w:t>Variety</w:t>
            </w:r>
          </w:p>
        </w:tc>
        <w:tc>
          <w:tcPr>
            <w:tcW w:w="1000" w:type="pct"/>
          </w:tcPr>
          <w:p w14:paraId="0AB453C5" w14:textId="77777777" w:rsidR="00605587" w:rsidRDefault="00605587">
            <w:pPr>
              <w:pStyle w:val="Tabletext"/>
            </w:pPr>
          </w:p>
        </w:tc>
        <w:tc>
          <w:tcPr>
            <w:tcW w:w="1000" w:type="pct"/>
          </w:tcPr>
          <w:p w14:paraId="42FE68E2" w14:textId="77777777" w:rsidR="00605587" w:rsidRDefault="00605587">
            <w:pPr>
              <w:pStyle w:val="Tabletext"/>
            </w:pPr>
          </w:p>
        </w:tc>
        <w:tc>
          <w:tcPr>
            <w:tcW w:w="1000" w:type="pct"/>
          </w:tcPr>
          <w:p w14:paraId="350A8869" w14:textId="77777777" w:rsidR="00605587" w:rsidRDefault="00605587">
            <w:pPr>
              <w:pStyle w:val="Tabletext"/>
            </w:pPr>
          </w:p>
        </w:tc>
      </w:tr>
      <w:tr w:rsidR="00605587" w14:paraId="40C3C8A4" w14:textId="77777777">
        <w:tc>
          <w:tcPr>
            <w:tcW w:w="2000" w:type="pct"/>
          </w:tcPr>
          <w:p w14:paraId="126BABBF" w14:textId="77777777" w:rsidR="00605587" w:rsidRDefault="009D1783">
            <w:pPr>
              <w:pStyle w:val="Tabletext"/>
            </w:pPr>
            <w:r>
              <w:t>Minimum thickness (mm)</w:t>
            </w:r>
          </w:p>
        </w:tc>
        <w:tc>
          <w:tcPr>
            <w:tcW w:w="1000" w:type="pct"/>
          </w:tcPr>
          <w:p w14:paraId="47A86A5F" w14:textId="77777777" w:rsidR="00605587" w:rsidRDefault="00605587">
            <w:pPr>
              <w:pStyle w:val="Tabletext"/>
            </w:pPr>
          </w:p>
        </w:tc>
        <w:tc>
          <w:tcPr>
            <w:tcW w:w="1000" w:type="pct"/>
          </w:tcPr>
          <w:p w14:paraId="230589E4" w14:textId="77777777" w:rsidR="00605587" w:rsidRDefault="00605587">
            <w:pPr>
              <w:pStyle w:val="Tabletext"/>
            </w:pPr>
          </w:p>
        </w:tc>
        <w:tc>
          <w:tcPr>
            <w:tcW w:w="1000" w:type="pct"/>
          </w:tcPr>
          <w:p w14:paraId="2687BF54" w14:textId="77777777" w:rsidR="00605587" w:rsidRDefault="00605587">
            <w:pPr>
              <w:pStyle w:val="Tabletext"/>
            </w:pPr>
          </w:p>
        </w:tc>
      </w:tr>
      <w:tr w:rsidR="00605587" w14:paraId="739814A0" w14:textId="77777777">
        <w:tc>
          <w:tcPr>
            <w:tcW w:w="2000" w:type="pct"/>
          </w:tcPr>
          <w:p w14:paraId="31F50E3A" w14:textId="77777777" w:rsidR="00605587" w:rsidRDefault="009D1783">
            <w:pPr>
              <w:pStyle w:val="Tabletext"/>
            </w:pPr>
            <w:r>
              <w:t>Roll size (mm)</w:t>
            </w:r>
          </w:p>
        </w:tc>
        <w:tc>
          <w:tcPr>
            <w:tcW w:w="1000" w:type="pct"/>
          </w:tcPr>
          <w:p w14:paraId="212F87F6" w14:textId="77777777" w:rsidR="00605587" w:rsidRDefault="00605587">
            <w:pPr>
              <w:pStyle w:val="Tabletext"/>
            </w:pPr>
          </w:p>
        </w:tc>
        <w:tc>
          <w:tcPr>
            <w:tcW w:w="1000" w:type="pct"/>
          </w:tcPr>
          <w:p w14:paraId="377FA762" w14:textId="77777777" w:rsidR="00605587" w:rsidRDefault="00605587">
            <w:pPr>
              <w:pStyle w:val="Tabletext"/>
            </w:pPr>
          </w:p>
        </w:tc>
        <w:tc>
          <w:tcPr>
            <w:tcW w:w="1000" w:type="pct"/>
          </w:tcPr>
          <w:p w14:paraId="37452B3A" w14:textId="77777777" w:rsidR="00605587" w:rsidRDefault="00605587">
            <w:pPr>
              <w:pStyle w:val="Tabletext"/>
            </w:pPr>
          </w:p>
        </w:tc>
      </w:tr>
      <w:tr w:rsidR="00605587" w14:paraId="7A8C046D" w14:textId="77777777">
        <w:tc>
          <w:tcPr>
            <w:tcW w:w="2000" w:type="pct"/>
          </w:tcPr>
          <w:p w14:paraId="2C5C460C" w14:textId="77777777" w:rsidR="00605587" w:rsidRDefault="009D1783">
            <w:pPr>
              <w:pStyle w:val="Tabletext"/>
            </w:pPr>
            <w:r>
              <w:t>Mowing height (mm)</w:t>
            </w:r>
          </w:p>
        </w:tc>
        <w:tc>
          <w:tcPr>
            <w:tcW w:w="1000" w:type="pct"/>
          </w:tcPr>
          <w:p w14:paraId="6AF80104" w14:textId="77777777" w:rsidR="00605587" w:rsidRDefault="00605587">
            <w:pPr>
              <w:pStyle w:val="Tabletext"/>
            </w:pPr>
          </w:p>
        </w:tc>
        <w:tc>
          <w:tcPr>
            <w:tcW w:w="1000" w:type="pct"/>
          </w:tcPr>
          <w:p w14:paraId="474BDB4E" w14:textId="77777777" w:rsidR="00605587" w:rsidRDefault="00605587">
            <w:pPr>
              <w:pStyle w:val="Tabletext"/>
            </w:pPr>
          </w:p>
        </w:tc>
        <w:tc>
          <w:tcPr>
            <w:tcW w:w="1000" w:type="pct"/>
          </w:tcPr>
          <w:p w14:paraId="44292C0F" w14:textId="77777777" w:rsidR="00605587" w:rsidRDefault="00605587">
            <w:pPr>
              <w:pStyle w:val="Tabletext"/>
            </w:pPr>
          </w:p>
        </w:tc>
      </w:tr>
    </w:tbl>
    <w:p w14:paraId="6892C6A7" w14:textId="77777777" w:rsidR="00605587" w:rsidRDefault="009D1783">
      <w:r>
        <w:t> </w:t>
      </w:r>
    </w:p>
    <w:p w14:paraId="61DBD4A6" w14:textId="77777777" w:rsidR="00605587" w:rsidRDefault="009D1783">
      <w:pPr>
        <w:pStyle w:val="Instructions"/>
      </w:pPr>
      <w:bookmarkStart w:id="214" w:name="f-8767-1"/>
      <w:bookmarkStart w:id="215" w:name="f-8767"/>
      <w:r>
        <w:t>The codes in the header row of the schedule designate each application or location of the item scheduled. Edit the codes to match those in other contract documents.</w:t>
      </w:r>
    </w:p>
    <w:bookmarkEnd w:id="214"/>
    <w:bookmarkEnd w:id="215"/>
    <w:p w14:paraId="4979D84B" w14:textId="77777777" w:rsidR="00605587" w:rsidRDefault="009D1783">
      <w:pPr>
        <w:pStyle w:val="Instructions"/>
      </w:pPr>
      <w:r>
        <w:t>As turf is a naturally farmed product, the minimum thickness, turf roll size and mowing height for each variety and application can vary. For further information consult Lawn Solutions Australia or nearest certified producer.</w:t>
      </w:r>
    </w:p>
    <w:p w14:paraId="626B95FA" w14:textId="77777777" w:rsidR="00605587" w:rsidRDefault="009D1783">
      <w:pPr>
        <w:pStyle w:val="Instructions"/>
      </w:pPr>
      <w:r>
        <w:t>Location: Nominate or show on the drawings.</w:t>
      </w:r>
    </w:p>
    <w:p w14:paraId="546584C4" w14:textId="77777777" w:rsidR="00605587" w:rsidRDefault="009D1783">
      <w:pPr>
        <w:pStyle w:val="Instructions"/>
      </w:pPr>
      <w:r>
        <w:t>Variety: Select from the following Lawn Solutions turf grasses:</w:t>
      </w:r>
    </w:p>
    <w:p w14:paraId="55A33116" w14:textId="77777777" w:rsidR="00605587" w:rsidRDefault="009D1783">
      <w:pPr>
        <w:pStyle w:val="Instructionsindent"/>
      </w:pPr>
      <w:r>
        <w:t>Sir Walter DNA certified Buffalo Lawn</w:t>
      </w:r>
      <w:r>
        <w:rPr>
          <w:vertAlign w:val="superscript"/>
        </w:rPr>
        <w:t>®</w:t>
      </w:r>
      <w:r>
        <w:t>.</w:t>
      </w:r>
    </w:p>
    <w:p w14:paraId="709F09AF" w14:textId="77777777" w:rsidR="00605587" w:rsidRDefault="009D1783">
      <w:pPr>
        <w:pStyle w:val="Instructionsindent"/>
      </w:pPr>
      <w:r>
        <w:t>Nullarbor Couch</w:t>
      </w:r>
      <w:r>
        <w:rPr>
          <w:vertAlign w:val="superscript"/>
        </w:rPr>
        <w:t>™</w:t>
      </w:r>
      <w:r>
        <w:t>.</w:t>
      </w:r>
    </w:p>
    <w:p w14:paraId="20435F9C" w14:textId="77777777" w:rsidR="00605587" w:rsidRDefault="009D1783">
      <w:pPr>
        <w:pStyle w:val="Instructionsindent"/>
      </w:pPr>
      <w:r>
        <w:t>Eureka Kikuyu</w:t>
      </w:r>
      <w:r>
        <w:rPr>
          <w:vertAlign w:val="superscript"/>
        </w:rPr>
        <w:t>™</w:t>
      </w:r>
      <w:r>
        <w:t>.</w:t>
      </w:r>
    </w:p>
    <w:p w14:paraId="53B79FD7" w14:textId="77777777" w:rsidR="00605587" w:rsidRDefault="009D1783">
      <w:pPr>
        <w:pStyle w:val="Instructionsindent"/>
      </w:pPr>
      <w:proofErr w:type="spellStart"/>
      <w:r>
        <w:t>TifTuf</w:t>
      </w:r>
      <w:proofErr w:type="spellEnd"/>
      <w:r>
        <w:t xml:space="preserve"> Bermuda</w:t>
      </w:r>
      <w:r>
        <w:rPr>
          <w:vertAlign w:val="superscript"/>
        </w:rPr>
        <w:t>®</w:t>
      </w:r>
      <w:r>
        <w:t>.</w:t>
      </w:r>
    </w:p>
    <w:p w14:paraId="467BCF7A" w14:textId="77777777" w:rsidR="00605587" w:rsidRDefault="009D1783">
      <w:pPr>
        <w:pStyle w:val="Instructionsindent"/>
      </w:pPr>
      <w:r>
        <w:t>Sir Grange</w:t>
      </w:r>
      <w:r>
        <w:rPr>
          <w:vertAlign w:val="superscript"/>
        </w:rPr>
        <w:t>®</w:t>
      </w:r>
      <w:r>
        <w:t>.</w:t>
      </w:r>
    </w:p>
    <w:p w14:paraId="16D34308" w14:textId="77777777" w:rsidR="00605587" w:rsidRDefault="009D1783">
      <w:pPr>
        <w:pStyle w:val="Instructionsindent"/>
      </w:pPr>
      <w:r>
        <w:t>Zoysia Australis</w:t>
      </w:r>
      <w:r>
        <w:rPr>
          <w:vertAlign w:val="superscript"/>
        </w:rPr>
        <w:t>™</w:t>
      </w:r>
      <w:r>
        <w:t>.</w:t>
      </w:r>
    </w:p>
    <w:p w14:paraId="41BF36DD" w14:textId="77777777" w:rsidR="00605587" w:rsidRDefault="009D1783">
      <w:pPr>
        <w:pStyle w:val="Instructionsindent"/>
      </w:pPr>
      <w:r>
        <w:t>RTF Fescue</w:t>
      </w:r>
      <w:r>
        <w:rPr>
          <w:vertAlign w:val="superscript"/>
        </w:rPr>
        <w:t>®</w:t>
      </w:r>
      <w:r>
        <w:t>.</w:t>
      </w:r>
    </w:p>
    <w:p w14:paraId="5FA89586" w14:textId="77777777" w:rsidR="00605587" w:rsidRDefault="009D1783">
      <w:pPr>
        <w:pStyle w:val="Instructions"/>
      </w:pPr>
      <w:r>
        <w:t>Roll size (mm): e.g. 1000 x 300 mm. Size dependant on harvesting equipment of grower.</w:t>
      </w:r>
    </w:p>
    <w:p w14:paraId="617D1C54" w14:textId="77777777" w:rsidR="00605587" w:rsidRDefault="009D1783">
      <w:pPr>
        <w:pStyle w:val="Instructions"/>
      </w:pPr>
      <w:r>
        <w:t xml:space="preserve">Mowing height (mm): Mowing height will vary depending on species and local conditions. </w:t>
      </w:r>
      <w:proofErr w:type="gramStart"/>
      <w:r>
        <w:t>Generally</w:t>
      </w:r>
      <w:proofErr w:type="gramEnd"/>
      <w:r>
        <w:t xml:space="preserve"> lawn heights range between 25 to 50 mm.</w:t>
      </w:r>
    </w:p>
    <w:p w14:paraId="17B4BCE0" w14:textId="77777777" w:rsidR="00605587" w:rsidRDefault="009D1783">
      <w:pPr>
        <w:pStyle w:val="Heading3"/>
      </w:pPr>
      <w:bookmarkStart w:id="216" w:name="h-13036-3"/>
      <w:bookmarkStart w:id="217" w:name="f-13036-3"/>
      <w:bookmarkEnd w:id="213"/>
      <w:r>
        <w:t>OTHER GRASS TYPES</w:t>
      </w:r>
      <w:bookmarkEnd w:id="216"/>
    </w:p>
    <w:p w14:paraId="0BBEA89B" w14:textId="77777777" w:rsidR="00605587" w:rsidRDefault="009D1783">
      <w:pPr>
        <w:pStyle w:val="Heading4"/>
      </w:pPr>
      <w:bookmarkStart w:id="218" w:name="h-13036-4"/>
      <w:bookmarkStart w:id="219" w:name="f-13036-4"/>
      <w:bookmarkEnd w:id="217"/>
      <w:r>
        <w:t>Grass seeding schedule</w:t>
      </w:r>
      <w:bookmarkEnd w:id="218"/>
    </w:p>
    <w:tbl>
      <w:tblPr>
        <w:tblStyle w:val="NATSPECTable"/>
        <w:tblW w:w="5000" w:type="pct"/>
        <w:tblLook w:val="0620" w:firstRow="1" w:lastRow="0" w:firstColumn="0" w:lastColumn="0" w:noHBand="1" w:noVBand="1"/>
      </w:tblPr>
      <w:tblGrid>
        <w:gridCol w:w="3661"/>
        <w:gridCol w:w="1830"/>
        <w:gridCol w:w="1830"/>
        <w:gridCol w:w="1830"/>
      </w:tblGrid>
      <w:tr w:rsidR="00605587" w14:paraId="23F5002B" w14:textId="77777777">
        <w:trPr>
          <w:tblHeader/>
        </w:trPr>
        <w:tc>
          <w:tcPr>
            <w:tcW w:w="2000" w:type="pct"/>
          </w:tcPr>
          <w:p w14:paraId="2C5703DF" w14:textId="77777777" w:rsidR="00605587" w:rsidRDefault="00605587">
            <w:pPr>
              <w:pStyle w:val="Tabletitle"/>
            </w:pPr>
          </w:p>
        </w:tc>
        <w:tc>
          <w:tcPr>
            <w:tcW w:w="1000" w:type="pct"/>
          </w:tcPr>
          <w:p w14:paraId="213C5961" w14:textId="77777777" w:rsidR="00605587" w:rsidRDefault="009D1783">
            <w:pPr>
              <w:pStyle w:val="Tabletitle"/>
            </w:pPr>
            <w:r>
              <w:t>A</w:t>
            </w:r>
          </w:p>
        </w:tc>
        <w:tc>
          <w:tcPr>
            <w:tcW w:w="1000" w:type="pct"/>
          </w:tcPr>
          <w:p w14:paraId="233DB023" w14:textId="77777777" w:rsidR="00605587" w:rsidRDefault="009D1783">
            <w:pPr>
              <w:pStyle w:val="Tabletitle"/>
            </w:pPr>
            <w:r>
              <w:t>B</w:t>
            </w:r>
          </w:p>
        </w:tc>
        <w:tc>
          <w:tcPr>
            <w:tcW w:w="1000" w:type="pct"/>
          </w:tcPr>
          <w:p w14:paraId="109AF6A6" w14:textId="77777777" w:rsidR="00605587" w:rsidRDefault="009D1783">
            <w:pPr>
              <w:pStyle w:val="Tabletitle"/>
            </w:pPr>
            <w:r>
              <w:t>C</w:t>
            </w:r>
          </w:p>
        </w:tc>
      </w:tr>
      <w:tr w:rsidR="00605587" w14:paraId="7350D932" w14:textId="77777777">
        <w:tc>
          <w:tcPr>
            <w:tcW w:w="2000" w:type="pct"/>
          </w:tcPr>
          <w:p w14:paraId="09143E80" w14:textId="77777777" w:rsidR="00605587" w:rsidRDefault="009D1783">
            <w:pPr>
              <w:pStyle w:val="Tabletext"/>
            </w:pPr>
            <w:r>
              <w:t>Location</w:t>
            </w:r>
          </w:p>
        </w:tc>
        <w:tc>
          <w:tcPr>
            <w:tcW w:w="1000" w:type="pct"/>
          </w:tcPr>
          <w:p w14:paraId="68AE75E9" w14:textId="77777777" w:rsidR="00605587" w:rsidRDefault="00605587">
            <w:pPr>
              <w:pStyle w:val="Tabletext"/>
            </w:pPr>
          </w:p>
        </w:tc>
        <w:tc>
          <w:tcPr>
            <w:tcW w:w="1000" w:type="pct"/>
          </w:tcPr>
          <w:p w14:paraId="07EE5B71" w14:textId="77777777" w:rsidR="00605587" w:rsidRDefault="00605587">
            <w:pPr>
              <w:pStyle w:val="Tabletext"/>
            </w:pPr>
          </w:p>
        </w:tc>
        <w:tc>
          <w:tcPr>
            <w:tcW w:w="1000" w:type="pct"/>
          </w:tcPr>
          <w:p w14:paraId="5E36B1D3" w14:textId="77777777" w:rsidR="00605587" w:rsidRDefault="00605587">
            <w:pPr>
              <w:pStyle w:val="Tabletext"/>
            </w:pPr>
          </w:p>
        </w:tc>
      </w:tr>
      <w:tr w:rsidR="00605587" w14:paraId="7C70C923" w14:textId="77777777">
        <w:tc>
          <w:tcPr>
            <w:tcW w:w="2000" w:type="pct"/>
          </w:tcPr>
          <w:p w14:paraId="7FA9426E" w14:textId="77777777" w:rsidR="00605587" w:rsidRDefault="009D1783">
            <w:pPr>
              <w:pStyle w:val="Tabletext"/>
            </w:pPr>
            <w:r>
              <w:t>Seed mixture</w:t>
            </w:r>
          </w:p>
        </w:tc>
        <w:tc>
          <w:tcPr>
            <w:tcW w:w="1000" w:type="pct"/>
          </w:tcPr>
          <w:p w14:paraId="1B666C20" w14:textId="77777777" w:rsidR="00605587" w:rsidRDefault="00605587">
            <w:pPr>
              <w:pStyle w:val="Tabletext"/>
            </w:pPr>
          </w:p>
        </w:tc>
        <w:tc>
          <w:tcPr>
            <w:tcW w:w="1000" w:type="pct"/>
          </w:tcPr>
          <w:p w14:paraId="434ECC56" w14:textId="77777777" w:rsidR="00605587" w:rsidRDefault="00605587">
            <w:pPr>
              <w:pStyle w:val="Tabletext"/>
            </w:pPr>
          </w:p>
        </w:tc>
        <w:tc>
          <w:tcPr>
            <w:tcW w:w="1000" w:type="pct"/>
          </w:tcPr>
          <w:p w14:paraId="4101C85F" w14:textId="77777777" w:rsidR="00605587" w:rsidRDefault="00605587">
            <w:pPr>
              <w:pStyle w:val="Tabletext"/>
            </w:pPr>
          </w:p>
        </w:tc>
      </w:tr>
      <w:tr w:rsidR="00605587" w14:paraId="58D08942" w14:textId="77777777">
        <w:tc>
          <w:tcPr>
            <w:tcW w:w="2000" w:type="pct"/>
          </w:tcPr>
          <w:p w14:paraId="0DE141BF" w14:textId="77777777" w:rsidR="00605587" w:rsidRDefault="009D1783">
            <w:pPr>
              <w:pStyle w:val="Tabletext"/>
            </w:pPr>
            <w:r>
              <w:t>Application rate (kg/ha)</w:t>
            </w:r>
          </w:p>
        </w:tc>
        <w:tc>
          <w:tcPr>
            <w:tcW w:w="1000" w:type="pct"/>
          </w:tcPr>
          <w:p w14:paraId="15A403F2" w14:textId="77777777" w:rsidR="00605587" w:rsidRDefault="00605587">
            <w:pPr>
              <w:pStyle w:val="Tabletext"/>
            </w:pPr>
          </w:p>
        </w:tc>
        <w:tc>
          <w:tcPr>
            <w:tcW w:w="1000" w:type="pct"/>
          </w:tcPr>
          <w:p w14:paraId="5038204C" w14:textId="77777777" w:rsidR="00605587" w:rsidRDefault="00605587">
            <w:pPr>
              <w:pStyle w:val="Tabletext"/>
            </w:pPr>
          </w:p>
        </w:tc>
        <w:tc>
          <w:tcPr>
            <w:tcW w:w="1000" w:type="pct"/>
          </w:tcPr>
          <w:p w14:paraId="143BE518" w14:textId="77777777" w:rsidR="00605587" w:rsidRDefault="00605587">
            <w:pPr>
              <w:pStyle w:val="Tabletext"/>
            </w:pPr>
          </w:p>
        </w:tc>
      </w:tr>
      <w:tr w:rsidR="00605587" w14:paraId="049CA83C" w14:textId="77777777">
        <w:tc>
          <w:tcPr>
            <w:tcW w:w="2000" w:type="pct"/>
          </w:tcPr>
          <w:p w14:paraId="532E8403" w14:textId="77777777" w:rsidR="00605587" w:rsidRDefault="009D1783">
            <w:pPr>
              <w:pStyle w:val="Tabletext"/>
            </w:pPr>
            <w:r>
              <w:t>Sowing method</w:t>
            </w:r>
          </w:p>
        </w:tc>
        <w:tc>
          <w:tcPr>
            <w:tcW w:w="1000" w:type="pct"/>
          </w:tcPr>
          <w:p w14:paraId="3A8B5B87" w14:textId="77777777" w:rsidR="00605587" w:rsidRDefault="00605587">
            <w:pPr>
              <w:pStyle w:val="Tabletext"/>
            </w:pPr>
          </w:p>
        </w:tc>
        <w:tc>
          <w:tcPr>
            <w:tcW w:w="1000" w:type="pct"/>
          </w:tcPr>
          <w:p w14:paraId="0F432E3A" w14:textId="77777777" w:rsidR="00605587" w:rsidRDefault="00605587">
            <w:pPr>
              <w:pStyle w:val="Tabletext"/>
            </w:pPr>
          </w:p>
        </w:tc>
        <w:tc>
          <w:tcPr>
            <w:tcW w:w="1000" w:type="pct"/>
          </w:tcPr>
          <w:p w14:paraId="1F5114EE" w14:textId="77777777" w:rsidR="00605587" w:rsidRDefault="00605587">
            <w:pPr>
              <w:pStyle w:val="Tabletext"/>
            </w:pPr>
          </w:p>
        </w:tc>
      </w:tr>
      <w:tr w:rsidR="00605587" w14:paraId="6BF81455" w14:textId="77777777">
        <w:tc>
          <w:tcPr>
            <w:tcW w:w="2000" w:type="pct"/>
          </w:tcPr>
          <w:p w14:paraId="08EEBB00" w14:textId="77777777" w:rsidR="00605587" w:rsidRDefault="009D1783">
            <w:pPr>
              <w:pStyle w:val="Tabletext"/>
            </w:pPr>
            <w:r>
              <w:t>Mowing height (mm)</w:t>
            </w:r>
          </w:p>
        </w:tc>
        <w:tc>
          <w:tcPr>
            <w:tcW w:w="1000" w:type="pct"/>
          </w:tcPr>
          <w:p w14:paraId="4988A120" w14:textId="77777777" w:rsidR="00605587" w:rsidRDefault="00605587">
            <w:pPr>
              <w:pStyle w:val="Tabletext"/>
            </w:pPr>
          </w:p>
        </w:tc>
        <w:tc>
          <w:tcPr>
            <w:tcW w:w="1000" w:type="pct"/>
          </w:tcPr>
          <w:p w14:paraId="199A3653" w14:textId="77777777" w:rsidR="00605587" w:rsidRDefault="00605587">
            <w:pPr>
              <w:pStyle w:val="Tabletext"/>
            </w:pPr>
          </w:p>
        </w:tc>
        <w:tc>
          <w:tcPr>
            <w:tcW w:w="1000" w:type="pct"/>
          </w:tcPr>
          <w:p w14:paraId="4C22BEA1" w14:textId="77777777" w:rsidR="00605587" w:rsidRDefault="00605587">
            <w:pPr>
              <w:pStyle w:val="Tabletext"/>
            </w:pPr>
          </w:p>
        </w:tc>
      </w:tr>
    </w:tbl>
    <w:p w14:paraId="2730E5A9" w14:textId="77777777" w:rsidR="00605587" w:rsidRDefault="009D1783">
      <w:r>
        <w:t> </w:t>
      </w:r>
    </w:p>
    <w:p w14:paraId="19E743B6" w14:textId="77777777" w:rsidR="00605587" w:rsidRDefault="009D1783">
      <w:pPr>
        <w:pStyle w:val="Instructions"/>
      </w:pPr>
      <w:bookmarkStart w:id="220" w:name="f-2_8767-1"/>
      <w:bookmarkStart w:id="221" w:name="f-2_8767"/>
      <w:r>
        <w:t>The codes in the header row of the schedule designate each application or location of the item scheduled. Edit the codes to match those in other contract documents.</w:t>
      </w:r>
    </w:p>
    <w:bookmarkEnd w:id="220"/>
    <w:bookmarkEnd w:id="221"/>
    <w:p w14:paraId="581D6340" w14:textId="77777777" w:rsidR="00605587" w:rsidRDefault="009D1783">
      <w:pPr>
        <w:pStyle w:val="Instructions"/>
      </w:pPr>
      <w:r>
        <w:t>For guidance on green roof and wall plant species selection, see Rural Industries Research and Development Corporation (</w:t>
      </w:r>
      <w:proofErr w:type="spellStart"/>
      <w:r>
        <w:t>AgriFutures</w:t>
      </w:r>
      <w:proofErr w:type="spellEnd"/>
      <w:r>
        <w:t xml:space="preserve">) </w:t>
      </w:r>
      <w:r>
        <w:rPr>
          <w:i/>
        </w:rPr>
        <w:t>Living Wall and Green Roof Plants for Australia (2012)</w:t>
      </w:r>
      <w:r>
        <w:t>.</w:t>
      </w:r>
    </w:p>
    <w:p w14:paraId="7A7568AF" w14:textId="77777777" w:rsidR="00605587" w:rsidRDefault="009D1783">
      <w:pPr>
        <w:pStyle w:val="Instructions"/>
      </w:pPr>
      <w:r>
        <w:t>Location: Nominate or show on the drawings.</w:t>
      </w:r>
    </w:p>
    <w:p w14:paraId="053E0AFF" w14:textId="77777777" w:rsidR="00605587" w:rsidRDefault="009D1783">
      <w:pPr>
        <w:pStyle w:val="Instructions"/>
      </w:pPr>
      <w:r>
        <w:t>Seed mixture and Application rate (kg/ha): Refer to NATSPEC </w:t>
      </w:r>
      <w:proofErr w:type="spellStart"/>
      <w:r>
        <w:t>TECHnote</w:t>
      </w:r>
      <w:proofErr w:type="spellEnd"/>
      <w:r>
        <w:t> DES 028 for typical examples. Identify and describe each of the seed mixtures to be used in the project.</w:t>
      </w:r>
    </w:p>
    <w:p w14:paraId="38389135" w14:textId="77777777" w:rsidR="00605587" w:rsidRDefault="009D1783">
      <w:pPr>
        <w:pStyle w:val="Instructions"/>
      </w:pPr>
      <w:r>
        <w:t xml:space="preserve">Sowing method: Specify any </w:t>
      </w:r>
      <w:proofErr w:type="gramStart"/>
      <w:r>
        <w:t>particular requirements</w:t>
      </w:r>
      <w:proofErr w:type="gramEnd"/>
      <w:r>
        <w:t xml:space="preserve"> additional to those in the </w:t>
      </w:r>
      <w:proofErr w:type="spellStart"/>
      <w:r>
        <w:t>worksection</w:t>
      </w:r>
      <w:proofErr w:type="spellEnd"/>
      <w:r>
        <w:t xml:space="preserve"> or delete this field. The method may comprise broadcast sowing in two transverse directions or row sowing, depending on the equipment used and the conditions.</w:t>
      </w:r>
    </w:p>
    <w:p w14:paraId="6D277D69" w14:textId="77777777" w:rsidR="00605587" w:rsidRDefault="009D1783">
      <w:pPr>
        <w:pStyle w:val="Instructions"/>
      </w:pPr>
      <w:r>
        <w:t>Mowing height (mm): Different for non-irrigated and irrigated grasses. 30 mm for stoloniferous grasses, 75 to 150 mm for species with coarse growth, such as Oats or Rye. Mowing may not be possible on steep banks and may not be desirable if the seed mixture includes species with coarse growth.</w:t>
      </w:r>
    </w:p>
    <w:p w14:paraId="1F031936" w14:textId="77777777" w:rsidR="00605587" w:rsidRDefault="009D1783">
      <w:pPr>
        <w:pStyle w:val="Heading4"/>
      </w:pPr>
      <w:bookmarkStart w:id="222" w:name="h-13036-5"/>
      <w:bookmarkStart w:id="223" w:name="f-13036-5"/>
      <w:bookmarkEnd w:id="219"/>
      <w:r>
        <w:t xml:space="preserve">Hydroseeding and </w:t>
      </w:r>
      <w:proofErr w:type="spellStart"/>
      <w:r>
        <w:t>hydromulching</w:t>
      </w:r>
      <w:proofErr w:type="spellEnd"/>
      <w:r>
        <w:t xml:space="preserve"> schedule</w:t>
      </w:r>
      <w:bookmarkEnd w:id="222"/>
    </w:p>
    <w:tbl>
      <w:tblPr>
        <w:tblStyle w:val="NATSPECTable"/>
        <w:tblW w:w="5000" w:type="pct"/>
        <w:tblLook w:val="0620" w:firstRow="1" w:lastRow="0" w:firstColumn="0" w:lastColumn="0" w:noHBand="1" w:noVBand="1"/>
      </w:tblPr>
      <w:tblGrid>
        <w:gridCol w:w="3661"/>
        <w:gridCol w:w="1830"/>
        <w:gridCol w:w="1830"/>
        <w:gridCol w:w="1830"/>
      </w:tblGrid>
      <w:tr w:rsidR="00605587" w14:paraId="141B64EE" w14:textId="77777777">
        <w:trPr>
          <w:tblHeader/>
        </w:trPr>
        <w:tc>
          <w:tcPr>
            <w:tcW w:w="2000" w:type="pct"/>
          </w:tcPr>
          <w:p w14:paraId="54EAEE07" w14:textId="77777777" w:rsidR="00605587" w:rsidRDefault="00605587">
            <w:pPr>
              <w:pStyle w:val="Tabletitle"/>
            </w:pPr>
          </w:p>
        </w:tc>
        <w:tc>
          <w:tcPr>
            <w:tcW w:w="1000" w:type="pct"/>
          </w:tcPr>
          <w:p w14:paraId="53BA7256" w14:textId="77777777" w:rsidR="00605587" w:rsidRDefault="009D1783">
            <w:pPr>
              <w:pStyle w:val="Tabletitle"/>
            </w:pPr>
            <w:r>
              <w:t>A</w:t>
            </w:r>
          </w:p>
        </w:tc>
        <w:tc>
          <w:tcPr>
            <w:tcW w:w="1000" w:type="pct"/>
          </w:tcPr>
          <w:p w14:paraId="32C12762" w14:textId="77777777" w:rsidR="00605587" w:rsidRDefault="009D1783">
            <w:pPr>
              <w:pStyle w:val="Tabletitle"/>
            </w:pPr>
            <w:r>
              <w:t>B</w:t>
            </w:r>
          </w:p>
        </w:tc>
        <w:tc>
          <w:tcPr>
            <w:tcW w:w="1000" w:type="pct"/>
          </w:tcPr>
          <w:p w14:paraId="3710A1C9" w14:textId="77777777" w:rsidR="00605587" w:rsidRDefault="009D1783">
            <w:pPr>
              <w:pStyle w:val="Tabletitle"/>
            </w:pPr>
            <w:r>
              <w:t>C</w:t>
            </w:r>
          </w:p>
        </w:tc>
      </w:tr>
      <w:tr w:rsidR="00605587" w14:paraId="20DCFAB7" w14:textId="77777777">
        <w:tc>
          <w:tcPr>
            <w:tcW w:w="2000" w:type="pct"/>
          </w:tcPr>
          <w:p w14:paraId="79FBA7D1" w14:textId="77777777" w:rsidR="00605587" w:rsidRDefault="009D1783">
            <w:pPr>
              <w:pStyle w:val="Tabletext"/>
            </w:pPr>
            <w:r>
              <w:t>Location</w:t>
            </w:r>
          </w:p>
        </w:tc>
        <w:tc>
          <w:tcPr>
            <w:tcW w:w="1000" w:type="pct"/>
          </w:tcPr>
          <w:p w14:paraId="46620751" w14:textId="77777777" w:rsidR="00605587" w:rsidRDefault="00605587">
            <w:pPr>
              <w:pStyle w:val="Tabletext"/>
            </w:pPr>
          </w:p>
        </w:tc>
        <w:tc>
          <w:tcPr>
            <w:tcW w:w="1000" w:type="pct"/>
          </w:tcPr>
          <w:p w14:paraId="39BF9B26" w14:textId="77777777" w:rsidR="00605587" w:rsidRDefault="00605587">
            <w:pPr>
              <w:pStyle w:val="Tabletext"/>
            </w:pPr>
          </w:p>
        </w:tc>
        <w:tc>
          <w:tcPr>
            <w:tcW w:w="1000" w:type="pct"/>
          </w:tcPr>
          <w:p w14:paraId="06AFC9CA" w14:textId="77777777" w:rsidR="00605587" w:rsidRDefault="00605587">
            <w:pPr>
              <w:pStyle w:val="Tabletext"/>
            </w:pPr>
          </w:p>
        </w:tc>
      </w:tr>
      <w:tr w:rsidR="00605587" w14:paraId="1B218F9C" w14:textId="77777777">
        <w:tc>
          <w:tcPr>
            <w:tcW w:w="2000" w:type="pct"/>
          </w:tcPr>
          <w:p w14:paraId="588AF806" w14:textId="77777777" w:rsidR="00605587" w:rsidRDefault="009D1783">
            <w:pPr>
              <w:pStyle w:val="Tabletext"/>
            </w:pPr>
            <w:r>
              <w:t>Seed mixture and application rate (kg/ha)</w:t>
            </w:r>
          </w:p>
        </w:tc>
        <w:tc>
          <w:tcPr>
            <w:tcW w:w="1000" w:type="pct"/>
          </w:tcPr>
          <w:p w14:paraId="6659EB33" w14:textId="77777777" w:rsidR="00605587" w:rsidRDefault="00605587">
            <w:pPr>
              <w:pStyle w:val="Tabletext"/>
            </w:pPr>
          </w:p>
        </w:tc>
        <w:tc>
          <w:tcPr>
            <w:tcW w:w="1000" w:type="pct"/>
          </w:tcPr>
          <w:p w14:paraId="22A0E862" w14:textId="77777777" w:rsidR="00605587" w:rsidRDefault="00605587">
            <w:pPr>
              <w:pStyle w:val="Tabletext"/>
            </w:pPr>
          </w:p>
        </w:tc>
        <w:tc>
          <w:tcPr>
            <w:tcW w:w="1000" w:type="pct"/>
          </w:tcPr>
          <w:p w14:paraId="11FFBDD0" w14:textId="77777777" w:rsidR="00605587" w:rsidRDefault="00605587">
            <w:pPr>
              <w:pStyle w:val="Tabletext"/>
            </w:pPr>
          </w:p>
        </w:tc>
      </w:tr>
      <w:tr w:rsidR="00605587" w14:paraId="08FF77BF" w14:textId="77777777">
        <w:tc>
          <w:tcPr>
            <w:tcW w:w="2000" w:type="pct"/>
          </w:tcPr>
          <w:p w14:paraId="718F0C3D" w14:textId="77777777" w:rsidR="00605587" w:rsidRDefault="009D1783">
            <w:pPr>
              <w:pStyle w:val="Tabletext"/>
            </w:pPr>
            <w:r>
              <w:t>Fertiliser type and application rate (kg/ha)</w:t>
            </w:r>
          </w:p>
        </w:tc>
        <w:tc>
          <w:tcPr>
            <w:tcW w:w="1000" w:type="pct"/>
          </w:tcPr>
          <w:p w14:paraId="17D585AF" w14:textId="77777777" w:rsidR="00605587" w:rsidRDefault="00605587">
            <w:pPr>
              <w:pStyle w:val="Tabletext"/>
            </w:pPr>
          </w:p>
        </w:tc>
        <w:tc>
          <w:tcPr>
            <w:tcW w:w="1000" w:type="pct"/>
          </w:tcPr>
          <w:p w14:paraId="7576586C" w14:textId="77777777" w:rsidR="00605587" w:rsidRDefault="00605587">
            <w:pPr>
              <w:pStyle w:val="Tabletext"/>
            </w:pPr>
          </w:p>
        </w:tc>
        <w:tc>
          <w:tcPr>
            <w:tcW w:w="1000" w:type="pct"/>
          </w:tcPr>
          <w:p w14:paraId="582B1CDF" w14:textId="77777777" w:rsidR="00605587" w:rsidRDefault="00605587">
            <w:pPr>
              <w:pStyle w:val="Tabletext"/>
            </w:pPr>
          </w:p>
        </w:tc>
      </w:tr>
      <w:tr w:rsidR="00605587" w14:paraId="5BA3924B" w14:textId="77777777">
        <w:tc>
          <w:tcPr>
            <w:tcW w:w="2000" w:type="pct"/>
          </w:tcPr>
          <w:p w14:paraId="4BA1A0F8" w14:textId="77777777" w:rsidR="00605587" w:rsidRDefault="009D1783">
            <w:pPr>
              <w:pStyle w:val="Tabletext"/>
            </w:pPr>
            <w:r>
              <w:lastRenderedPageBreak/>
              <w:t>Binder type and application rate (L/ha)</w:t>
            </w:r>
          </w:p>
        </w:tc>
        <w:tc>
          <w:tcPr>
            <w:tcW w:w="1000" w:type="pct"/>
          </w:tcPr>
          <w:p w14:paraId="12A927FB" w14:textId="77777777" w:rsidR="00605587" w:rsidRDefault="00605587">
            <w:pPr>
              <w:pStyle w:val="Tabletext"/>
            </w:pPr>
          </w:p>
        </w:tc>
        <w:tc>
          <w:tcPr>
            <w:tcW w:w="1000" w:type="pct"/>
          </w:tcPr>
          <w:p w14:paraId="7E6F9282" w14:textId="77777777" w:rsidR="00605587" w:rsidRDefault="00605587">
            <w:pPr>
              <w:pStyle w:val="Tabletext"/>
            </w:pPr>
          </w:p>
        </w:tc>
        <w:tc>
          <w:tcPr>
            <w:tcW w:w="1000" w:type="pct"/>
          </w:tcPr>
          <w:p w14:paraId="19548CA0" w14:textId="77777777" w:rsidR="00605587" w:rsidRDefault="00605587">
            <w:pPr>
              <w:pStyle w:val="Tabletext"/>
            </w:pPr>
          </w:p>
        </w:tc>
      </w:tr>
      <w:tr w:rsidR="00605587" w14:paraId="3BD1C1B9" w14:textId="77777777">
        <w:tc>
          <w:tcPr>
            <w:tcW w:w="2000" w:type="pct"/>
          </w:tcPr>
          <w:p w14:paraId="2D301B9E" w14:textId="77777777" w:rsidR="00605587" w:rsidRDefault="009D1783">
            <w:pPr>
              <w:pStyle w:val="Tabletext"/>
            </w:pPr>
            <w:r>
              <w:t>Mulch type</w:t>
            </w:r>
          </w:p>
        </w:tc>
        <w:tc>
          <w:tcPr>
            <w:tcW w:w="1000" w:type="pct"/>
          </w:tcPr>
          <w:p w14:paraId="29A0441B" w14:textId="77777777" w:rsidR="00605587" w:rsidRDefault="00605587">
            <w:pPr>
              <w:pStyle w:val="Tabletext"/>
            </w:pPr>
          </w:p>
        </w:tc>
        <w:tc>
          <w:tcPr>
            <w:tcW w:w="1000" w:type="pct"/>
          </w:tcPr>
          <w:p w14:paraId="04619322" w14:textId="77777777" w:rsidR="00605587" w:rsidRDefault="00605587">
            <w:pPr>
              <w:pStyle w:val="Tabletext"/>
            </w:pPr>
          </w:p>
        </w:tc>
        <w:tc>
          <w:tcPr>
            <w:tcW w:w="1000" w:type="pct"/>
          </w:tcPr>
          <w:p w14:paraId="2E56323B" w14:textId="77777777" w:rsidR="00605587" w:rsidRDefault="00605587">
            <w:pPr>
              <w:pStyle w:val="Tabletext"/>
            </w:pPr>
          </w:p>
        </w:tc>
      </w:tr>
      <w:tr w:rsidR="00605587" w14:paraId="3B083DB7" w14:textId="77777777">
        <w:tc>
          <w:tcPr>
            <w:tcW w:w="2000" w:type="pct"/>
          </w:tcPr>
          <w:p w14:paraId="7901AA33" w14:textId="77777777" w:rsidR="00605587" w:rsidRDefault="009D1783">
            <w:pPr>
              <w:pStyle w:val="Tabletext"/>
            </w:pPr>
            <w:r>
              <w:t>Water application rate (L/ha)</w:t>
            </w:r>
          </w:p>
        </w:tc>
        <w:tc>
          <w:tcPr>
            <w:tcW w:w="1000" w:type="pct"/>
          </w:tcPr>
          <w:p w14:paraId="4FEB581E" w14:textId="77777777" w:rsidR="00605587" w:rsidRDefault="00605587">
            <w:pPr>
              <w:pStyle w:val="Tabletext"/>
            </w:pPr>
          </w:p>
        </w:tc>
        <w:tc>
          <w:tcPr>
            <w:tcW w:w="1000" w:type="pct"/>
          </w:tcPr>
          <w:p w14:paraId="12A05ED4" w14:textId="77777777" w:rsidR="00605587" w:rsidRDefault="00605587">
            <w:pPr>
              <w:pStyle w:val="Tabletext"/>
            </w:pPr>
          </w:p>
        </w:tc>
        <w:tc>
          <w:tcPr>
            <w:tcW w:w="1000" w:type="pct"/>
          </w:tcPr>
          <w:p w14:paraId="2D629C05" w14:textId="77777777" w:rsidR="00605587" w:rsidRDefault="00605587">
            <w:pPr>
              <w:pStyle w:val="Tabletext"/>
            </w:pPr>
          </w:p>
        </w:tc>
      </w:tr>
      <w:tr w:rsidR="00605587" w14:paraId="1D041D75" w14:textId="77777777">
        <w:tc>
          <w:tcPr>
            <w:tcW w:w="2000" w:type="pct"/>
          </w:tcPr>
          <w:p w14:paraId="46345D69" w14:textId="77777777" w:rsidR="00605587" w:rsidRDefault="009D1783">
            <w:pPr>
              <w:pStyle w:val="Tabletext"/>
            </w:pPr>
            <w:r>
              <w:t>Mowing height (mm)</w:t>
            </w:r>
          </w:p>
        </w:tc>
        <w:tc>
          <w:tcPr>
            <w:tcW w:w="1000" w:type="pct"/>
          </w:tcPr>
          <w:p w14:paraId="61F06D5E" w14:textId="77777777" w:rsidR="00605587" w:rsidRDefault="00605587">
            <w:pPr>
              <w:pStyle w:val="Tabletext"/>
            </w:pPr>
          </w:p>
        </w:tc>
        <w:tc>
          <w:tcPr>
            <w:tcW w:w="1000" w:type="pct"/>
          </w:tcPr>
          <w:p w14:paraId="5FA0A263" w14:textId="77777777" w:rsidR="00605587" w:rsidRDefault="00605587">
            <w:pPr>
              <w:pStyle w:val="Tabletext"/>
            </w:pPr>
          </w:p>
        </w:tc>
        <w:tc>
          <w:tcPr>
            <w:tcW w:w="1000" w:type="pct"/>
          </w:tcPr>
          <w:p w14:paraId="308297BE" w14:textId="77777777" w:rsidR="00605587" w:rsidRDefault="00605587">
            <w:pPr>
              <w:pStyle w:val="Tabletext"/>
            </w:pPr>
          </w:p>
        </w:tc>
      </w:tr>
    </w:tbl>
    <w:p w14:paraId="41EAC548" w14:textId="77777777" w:rsidR="00605587" w:rsidRDefault="009D1783">
      <w:r>
        <w:t> </w:t>
      </w:r>
    </w:p>
    <w:p w14:paraId="669F2256" w14:textId="77777777" w:rsidR="00605587" w:rsidRDefault="009D1783">
      <w:pPr>
        <w:pStyle w:val="Instructions"/>
      </w:pPr>
      <w:bookmarkStart w:id="224" w:name="f-3_8767-1"/>
      <w:bookmarkStart w:id="225" w:name="f-3_8767"/>
      <w:r>
        <w:t>The codes in the header row of the schedule designate each application or location of the item scheduled. Edit the codes to match those in other contract documents.</w:t>
      </w:r>
    </w:p>
    <w:bookmarkEnd w:id="224"/>
    <w:bookmarkEnd w:id="225"/>
    <w:p w14:paraId="01F52C84" w14:textId="77777777" w:rsidR="00605587" w:rsidRDefault="009D1783">
      <w:pPr>
        <w:pStyle w:val="Instructions"/>
      </w:pPr>
      <w:r>
        <w:t>Location: Nominate or show on the drawings.</w:t>
      </w:r>
    </w:p>
    <w:p w14:paraId="35B96D51" w14:textId="77777777" w:rsidR="00605587" w:rsidRDefault="009D1783">
      <w:pPr>
        <w:pStyle w:val="Instructions"/>
      </w:pPr>
      <w:r>
        <w:t>Seed mixture and application rate (kg/ha): Refer to NATSPEC </w:t>
      </w:r>
      <w:proofErr w:type="spellStart"/>
      <w:r>
        <w:t>TECHnote</w:t>
      </w:r>
      <w:proofErr w:type="spellEnd"/>
      <w:r>
        <w:t> DES 028 for typical examples. Identify and describe each of the seed mixtures to be used in the project Obtain specialist advice for application rates.</w:t>
      </w:r>
    </w:p>
    <w:p w14:paraId="25A37A19" w14:textId="77777777" w:rsidR="00605587" w:rsidRDefault="009D1783">
      <w:pPr>
        <w:pStyle w:val="Instructions"/>
      </w:pPr>
      <w:r>
        <w:t xml:space="preserve">Fertiliser type and application rate (kg/ha): Refer to the </w:t>
      </w:r>
      <w:r>
        <w:rPr>
          <w:b/>
        </w:rPr>
        <w:t>Fertiliser schedule</w:t>
      </w:r>
      <w:r>
        <w:t>. The fertiliser may be included in the slurry mixture or applied separately on site. If applied separately, delete from this schedule.</w:t>
      </w:r>
    </w:p>
    <w:p w14:paraId="0B8FC802" w14:textId="77777777" w:rsidR="00605587" w:rsidRDefault="009D1783">
      <w:pPr>
        <w:pStyle w:val="Instructions"/>
      </w:pPr>
      <w:r>
        <w:t>Binder type and application rate (L/ha): e.g. Bitumen emulsion (2000 L/ha of residual bitumen), polymer (250 L/ha). Specify a binder if required (e.g. on steep slopes or areas exposed to high winds) or write Not applicable. The binder may be applied separately or as part of the mixture.</w:t>
      </w:r>
    </w:p>
    <w:p w14:paraId="25F8ADAD" w14:textId="77777777" w:rsidR="00605587" w:rsidRDefault="009D1783">
      <w:pPr>
        <w:pStyle w:val="Instructions"/>
      </w:pPr>
      <w:r>
        <w:t>Mulch type: e.g. straw, fibre. Delete for hydroseeding.</w:t>
      </w:r>
    </w:p>
    <w:p w14:paraId="502B7B1F" w14:textId="77777777" w:rsidR="00605587" w:rsidRDefault="009D1783">
      <w:pPr>
        <w:pStyle w:val="Instructions"/>
      </w:pPr>
      <w:r>
        <w:t>Water application rate (L/ha): The rate will vary according to site conditions, availability and coverage. Delete if the rate is to be determined by the contractor for the conditions at the time.</w:t>
      </w:r>
    </w:p>
    <w:p w14:paraId="2F1F33B9" w14:textId="77777777" w:rsidR="00605587" w:rsidRDefault="009D1783">
      <w:pPr>
        <w:pStyle w:val="Instructions"/>
      </w:pPr>
      <w:r>
        <w:t>Mowing height (mm): Different for non-irrigated and irrigated grasses. 30 mm for stoloniferous grasses, 75 to 150 mm for species with coarse growth, such as Oats or Rye. Mowing may not be possible on steep banks and may not be desirable if the seed mixture includes species with coarse growth.</w:t>
      </w:r>
    </w:p>
    <w:p w14:paraId="5B10036B" w14:textId="77777777" w:rsidR="00605587" w:rsidRDefault="009D1783">
      <w:pPr>
        <w:pStyle w:val="Heading4"/>
      </w:pPr>
      <w:bookmarkStart w:id="226" w:name="h-13036-7"/>
      <w:bookmarkStart w:id="227" w:name="f-13036-7"/>
      <w:bookmarkEnd w:id="223"/>
      <w:r>
        <w:t>Stolons schedule</w:t>
      </w:r>
      <w:bookmarkEnd w:id="226"/>
    </w:p>
    <w:tbl>
      <w:tblPr>
        <w:tblStyle w:val="NATSPECTable"/>
        <w:tblW w:w="5000" w:type="pct"/>
        <w:tblLook w:val="0620" w:firstRow="1" w:lastRow="0" w:firstColumn="0" w:lastColumn="0" w:noHBand="1" w:noVBand="1"/>
      </w:tblPr>
      <w:tblGrid>
        <w:gridCol w:w="3661"/>
        <w:gridCol w:w="1830"/>
        <w:gridCol w:w="1830"/>
        <w:gridCol w:w="1830"/>
      </w:tblGrid>
      <w:tr w:rsidR="00605587" w14:paraId="55E9F45E" w14:textId="77777777">
        <w:trPr>
          <w:tblHeader/>
        </w:trPr>
        <w:tc>
          <w:tcPr>
            <w:tcW w:w="2000" w:type="pct"/>
          </w:tcPr>
          <w:p w14:paraId="105FF717" w14:textId="77777777" w:rsidR="00605587" w:rsidRDefault="00605587">
            <w:pPr>
              <w:pStyle w:val="Tabletitle"/>
            </w:pPr>
          </w:p>
        </w:tc>
        <w:tc>
          <w:tcPr>
            <w:tcW w:w="1000" w:type="pct"/>
          </w:tcPr>
          <w:p w14:paraId="4C96F151" w14:textId="77777777" w:rsidR="00605587" w:rsidRDefault="009D1783">
            <w:pPr>
              <w:pStyle w:val="Tabletitle"/>
            </w:pPr>
            <w:r>
              <w:t>A</w:t>
            </w:r>
          </w:p>
        </w:tc>
        <w:tc>
          <w:tcPr>
            <w:tcW w:w="1000" w:type="pct"/>
          </w:tcPr>
          <w:p w14:paraId="55B48099" w14:textId="77777777" w:rsidR="00605587" w:rsidRDefault="009D1783">
            <w:pPr>
              <w:pStyle w:val="Tabletitle"/>
            </w:pPr>
            <w:r>
              <w:t>B</w:t>
            </w:r>
          </w:p>
        </w:tc>
        <w:tc>
          <w:tcPr>
            <w:tcW w:w="1000" w:type="pct"/>
          </w:tcPr>
          <w:p w14:paraId="08B65510" w14:textId="77777777" w:rsidR="00605587" w:rsidRDefault="009D1783">
            <w:pPr>
              <w:pStyle w:val="Tabletitle"/>
            </w:pPr>
            <w:r>
              <w:t>C</w:t>
            </w:r>
          </w:p>
        </w:tc>
      </w:tr>
      <w:tr w:rsidR="00605587" w14:paraId="4B845DE7" w14:textId="77777777">
        <w:tc>
          <w:tcPr>
            <w:tcW w:w="2000" w:type="pct"/>
          </w:tcPr>
          <w:p w14:paraId="0B50A4C6" w14:textId="77777777" w:rsidR="00605587" w:rsidRDefault="009D1783">
            <w:pPr>
              <w:pStyle w:val="Tabletext"/>
            </w:pPr>
            <w:r>
              <w:t>Location</w:t>
            </w:r>
          </w:p>
        </w:tc>
        <w:tc>
          <w:tcPr>
            <w:tcW w:w="1000" w:type="pct"/>
          </w:tcPr>
          <w:p w14:paraId="2FCE059D" w14:textId="77777777" w:rsidR="00605587" w:rsidRDefault="00605587">
            <w:pPr>
              <w:pStyle w:val="Tabletext"/>
            </w:pPr>
          </w:p>
        </w:tc>
        <w:tc>
          <w:tcPr>
            <w:tcW w:w="1000" w:type="pct"/>
          </w:tcPr>
          <w:p w14:paraId="0DBA2F08" w14:textId="77777777" w:rsidR="00605587" w:rsidRDefault="00605587">
            <w:pPr>
              <w:pStyle w:val="Tabletext"/>
            </w:pPr>
          </w:p>
        </w:tc>
        <w:tc>
          <w:tcPr>
            <w:tcW w:w="1000" w:type="pct"/>
          </w:tcPr>
          <w:p w14:paraId="3AAAF4F6" w14:textId="77777777" w:rsidR="00605587" w:rsidRDefault="00605587">
            <w:pPr>
              <w:pStyle w:val="Tabletext"/>
            </w:pPr>
          </w:p>
        </w:tc>
      </w:tr>
      <w:tr w:rsidR="00605587" w14:paraId="1B46B9B5" w14:textId="77777777">
        <w:tc>
          <w:tcPr>
            <w:tcW w:w="2000" w:type="pct"/>
          </w:tcPr>
          <w:p w14:paraId="30134D45" w14:textId="77777777" w:rsidR="00605587" w:rsidRDefault="009D1783">
            <w:pPr>
              <w:pStyle w:val="Tabletext"/>
            </w:pPr>
            <w:r>
              <w:t>Species or variety</w:t>
            </w:r>
          </w:p>
        </w:tc>
        <w:tc>
          <w:tcPr>
            <w:tcW w:w="1000" w:type="pct"/>
          </w:tcPr>
          <w:p w14:paraId="6F882E8C" w14:textId="77777777" w:rsidR="00605587" w:rsidRDefault="00605587">
            <w:pPr>
              <w:pStyle w:val="Tabletext"/>
            </w:pPr>
          </w:p>
        </w:tc>
        <w:tc>
          <w:tcPr>
            <w:tcW w:w="1000" w:type="pct"/>
          </w:tcPr>
          <w:p w14:paraId="566EB2EF" w14:textId="77777777" w:rsidR="00605587" w:rsidRDefault="00605587">
            <w:pPr>
              <w:pStyle w:val="Tabletext"/>
            </w:pPr>
          </w:p>
        </w:tc>
        <w:tc>
          <w:tcPr>
            <w:tcW w:w="1000" w:type="pct"/>
          </w:tcPr>
          <w:p w14:paraId="6FD36140" w14:textId="77777777" w:rsidR="00605587" w:rsidRDefault="00605587">
            <w:pPr>
              <w:pStyle w:val="Tabletext"/>
            </w:pPr>
          </w:p>
        </w:tc>
      </w:tr>
      <w:tr w:rsidR="00605587" w14:paraId="16E451DA" w14:textId="77777777">
        <w:tc>
          <w:tcPr>
            <w:tcW w:w="2000" w:type="pct"/>
          </w:tcPr>
          <w:p w14:paraId="034F0623" w14:textId="77777777" w:rsidR="00605587" w:rsidRDefault="009D1783">
            <w:pPr>
              <w:pStyle w:val="Tabletext"/>
            </w:pPr>
            <w:r>
              <w:t>Stimulant</w:t>
            </w:r>
          </w:p>
        </w:tc>
        <w:tc>
          <w:tcPr>
            <w:tcW w:w="1000" w:type="pct"/>
          </w:tcPr>
          <w:p w14:paraId="09AB14BB" w14:textId="77777777" w:rsidR="00605587" w:rsidRDefault="00605587">
            <w:pPr>
              <w:pStyle w:val="Tabletext"/>
            </w:pPr>
          </w:p>
        </w:tc>
        <w:tc>
          <w:tcPr>
            <w:tcW w:w="1000" w:type="pct"/>
          </w:tcPr>
          <w:p w14:paraId="0346FD44" w14:textId="77777777" w:rsidR="00605587" w:rsidRDefault="00605587">
            <w:pPr>
              <w:pStyle w:val="Tabletext"/>
            </w:pPr>
          </w:p>
        </w:tc>
        <w:tc>
          <w:tcPr>
            <w:tcW w:w="1000" w:type="pct"/>
          </w:tcPr>
          <w:p w14:paraId="556ECE11" w14:textId="77777777" w:rsidR="00605587" w:rsidRDefault="00605587">
            <w:pPr>
              <w:pStyle w:val="Tabletext"/>
            </w:pPr>
          </w:p>
        </w:tc>
      </w:tr>
      <w:tr w:rsidR="00605587" w14:paraId="148D3CC7" w14:textId="77777777">
        <w:tc>
          <w:tcPr>
            <w:tcW w:w="2000" w:type="pct"/>
          </w:tcPr>
          <w:p w14:paraId="5024DC74" w14:textId="77777777" w:rsidR="00605587" w:rsidRDefault="009D1783">
            <w:pPr>
              <w:pStyle w:val="Tabletext"/>
            </w:pPr>
            <w:r>
              <w:t>Binder</w:t>
            </w:r>
          </w:p>
        </w:tc>
        <w:tc>
          <w:tcPr>
            <w:tcW w:w="1000" w:type="pct"/>
          </w:tcPr>
          <w:p w14:paraId="312A3A30" w14:textId="77777777" w:rsidR="00605587" w:rsidRDefault="00605587">
            <w:pPr>
              <w:pStyle w:val="Tabletext"/>
            </w:pPr>
          </w:p>
        </w:tc>
        <w:tc>
          <w:tcPr>
            <w:tcW w:w="1000" w:type="pct"/>
          </w:tcPr>
          <w:p w14:paraId="3C071A6E" w14:textId="77777777" w:rsidR="00605587" w:rsidRDefault="00605587">
            <w:pPr>
              <w:pStyle w:val="Tabletext"/>
            </w:pPr>
          </w:p>
        </w:tc>
        <w:tc>
          <w:tcPr>
            <w:tcW w:w="1000" w:type="pct"/>
          </w:tcPr>
          <w:p w14:paraId="778DC360" w14:textId="77777777" w:rsidR="00605587" w:rsidRDefault="00605587">
            <w:pPr>
              <w:pStyle w:val="Tabletext"/>
            </w:pPr>
          </w:p>
        </w:tc>
      </w:tr>
      <w:tr w:rsidR="00605587" w14:paraId="5D5E8964" w14:textId="77777777">
        <w:tc>
          <w:tcPr>
            <w:tcW w:w="2000" w:type="pct"/>
          </w:tcPr>
          <w:p w14:paraId="09615E5C" w14:textId="77777777" w:rsidR="00605587" w:rsidRDefault="009D1783">
            <w:pPr>
              <w:pStyle w:val="Tabletext"/>
            </w:pPr>
            <w:r>
              <w:t>Mowing height (mm)</w:t>
            </w:r>
          </w:p>
        </w:tc>
        <w:tc>
          <w:tcPr>
            <w:tcW w:w="1000" w:type="pct"/>
          </w:tcPr>
          <w:p w14:paraId="776DAE82" w14:textId="77777777" w:rsidR="00605587" w:rsidRDefault="00605587">
            <w:pPr>
              <w:pStyle w:val="Tabletext"/>
            </w:pPr>
          </w:p>
        </w:tc>
        <w:tc>
          <w:tcPr>
            <w:tcW w:w="1000" w:type="pct"/>
          </w:tcPr>
          <w:p w14:paraId="45CCAF2E" w14:textId="77777777" w:rsidR="00605587" w:rsidRDefault="00605587">
            <w:pPr>
              <w:pStyle w:val="Tabletext"/>
            </w:pPr>
          </w:p>
        </w:tc>
        <w:tc>
          <w:tcPr>
            <w:tcW w:w="1000" w:type="pct"/>
          </w:tcPr>
          <w:p w14:paraId="58695E96" w14:textId="77777777" w:rsidR="00605587" w:rsidRDefault="00605587">
            <w:pPr>
              <w:pStyle w:val="Tabletext"/>
            </w:pPr>
          </w:p>
        </w:tc>
      </w:tr>
    </w:tbl>
    <w:p w14:paraId="0EC9A68F" w14:textId="77777777" w:rsidR="00605587" w:rsidRDefault="009D1783">
      <w:r>
        <w:t> </w:t>
      </w:r>
    </w:p>
    <w:p w14:paraId="69077EA2" w14:textId="77777777" w:rsidR="00605587" w:rsidRDefault="009D1783">
      <w:pPr>
        <w:pStyle w:val="Instructions"/>
      </w:pPr>
      <w:bookmarkStart w:id="228" w:name="f-4_8767-1"/>
      <w:bookmarkStart w:id="229" w:name="f-4_8767"/>
      <w:r>
        <w:t>The codes in the header row of the schedule designate each application or location of the item scheduled. Edit the codes to match those in other contract documents.</w:t>
      </w:r>
    </w:p>
    <w:bookmarkEnd w:id="228"/>
    <w:bookmarkEnd w:id="229"/>
    <w:p w14:paraId="5F920004" w14:textId="77777777" w:rsidR="00605587" w:rsidRDefault="009D1783">
      <w:pPr>
        <w:pStyle w:val="Instructions"/>
      </w:pPr>
      <w:r>
        <w:t xml:space="preserve">Location: Nominate or show on the drawings. </w:t>
      </w:r>
      <w:proofErr w:type="spellStart"/>
      <w:r>
        <w:t>Stolonising</w:t>
      </w:r>
      <w:proofErr w:type="spellEnd"/>
      <w:r>
        <w:t xml:space="preserve"> on slopes greater than 1:3 is not recommended.</w:t>
      </w:r>
    </w:p>
    <w:p w14:paraId="7F177A42" w14:textId="77777777" w:rsidR="00605587" w:rsidRDefault="009D1783">
      <w:pPr>
        <w:pStyle w:val="Instructions"/>
      </w:pPr>
      <w:r>
        <w:t>Species or variety, Stimulant and Binder: Obtain specialist advice.</w:t>
      </w:r>
    </w:p>
    <w:p w14:paraId="42BA29E4" w14:textId="77777777" w:rsidR="00605587" w:rsidRDefault="009D1783">
      <w:pPr>
        <w:pStyle w:val="Instructions"/>
      </w:pPr>
      <w:r>
        <w:t>Mowing height (mm): Different for non-irrigated and irrigated grasses. 30 mm for stoloniferous grasses, 75 to 150 mm for species with coarse growth, such as Oats or Rye. Mowing may not be desirable if the seed mixture includes species with coarse growth.</w:t>
      </w:r>
    </w:p>
    <w:p w14:paraId="7AE5E9AA" w14:textId="77777777" w:rsidR="00605587" w:rsidRDefault="009D1783">
      <w:pPr>
        <w:pStyle w:val="Heading4"/>
      </w:pPr>
      <w:bookmarkStart w:id="230" w:name="h-13036-8"/>
      <w:bookmarkStart w:id="231" w:name="f-13036-8"/>
      <w:bookmarkEnd w:id="227"/>
      <w:r>
        <w:t>Temporary grassing schedule</w:t>
      </w:r>
      <w:bookmarkEnd w:id="230"/>
    </w:p>
    <w:tbl>
      <w:tblPr>
        <w:tblStyle w:val="NATSPECTable"/>
        <w:tblW w:w="5000" w:type="pct"/>
        <w:tblLook w:val="0620" w:firstRow="1" w:lastRow="0" w:firstColumn="0" w:lastColumn="0" w:noHBand="1" w:noVBand="1"/>
      </w:tblPr>
      <w:tblGrid>
        <w:gridCol w:w="3661"/>
        <w:gridCol w:w="1830"/>
        <w:gridCol w:w="1830"/>
        <w:gridCol w:w="1830"/>
      </w:tblGrid>
      <w:tr w:rsidR="00605587" w14:paraId="3FA17CCB" w14:textId="77777777">
        <w:trPr>
          <w:tblHeader/>
        </w:trPr>
        <w:tc>
          <w:tcPr>
            <w:tcW w:w="2000" w:type="pct"/>
          </w:tcPr>
          <w:p w14:paraId="614216CB" w14:textId="77777777" w:rsidR="00605587" w:rsidRDefault="00605587">
            <w:pPr>
              <w:pStyle w:val="Tabletitle"/>
            </w:pPr>
          </w:p>
        </w:tc>
        <w:tc>
          <w:tcPr>
            <w:tcW w:w="1000" w:type="pct"/>
          </w:tcPr>
          <w:p w14:paraId="3F714349" w14:textId="77777777" w:rsidR="00605587" w:rsidRDefault="009D1783">
            <w:pPr>
              <w:pStyle w:val="Tabletitle"/>
            </w:pPr>
            <w:r>
              <w:t>A</w:t>
            </w:r>
          </w:p>
        </w:tc>
        <w:tc>
          <w:tcPr>
            <w:tcW w:w="1000" w:type="pct"/>
          </w:tcPr>
          <w:p w14:paraId="772F23AE" w14:textId="77777777" w:rsidR="00605587" w:rsidRDefault="009D1783">
            <w:pPr>
              <w:pStyle w:val="Tabletitle"/>
            </w:pPr>
            <w:r>
              <w:t>B</w:t>
            </w:r>
          </w:p>
        </w:tc>
        <w:tc>
          <w:tcPr>
            <w:tcW w:w="1000" w:type="pct"/>
          </w:tcPr>
          <w:p w14:paraId="6678B415" w14:textId="77777777" w:rsidR="00605587" w:rsidRDefault="009D1783">
            <w:pPr>
              <w:pStyle w:val="Tabletitle"/>
            </w:pPr>
            <w:r>
              <w:t>C</w:t>
            </w:r>
          </w:p>
        </w:tc>
      </w:tr>
      <w:tr w:rsidR="00605587" w14:paraId="75658179" w14:textId="77777777">
        <w:tc>
          <w:tcPr>
            <w:tcW w:w="2000" w:type="pct"/>
          </w:tcPr>
          <w:p w14:paraId="313D588E" w14:textId="77777777" w:rsidR="00605587" w:rsidRDefault="009D1783">
            <w:pPr>
              <w:pStyle w:val="Tabletext"/>
            </w:pPr>
            <w:r>
              <w:t>Location</w:t>
            </w:r>
          </w:p>
        </w:tc>
        <w:tc>
          <w:tcPr>
            <w:tcW w:w="1000" w:type="pct"/>
          </w:tcPr>
          <w:p w14:paraId="197B0D24" w14:textId="77777777" w:rsidR="00605587" w:rsidRDefault="00605587">
            <w:pPr>
              <w:pStyle w:val="Tabletext"/>
            </w:pPr>
          </w:p>
        </w:tc>
        <w:tc>
          <w:tcPr>
            <w:tcW w:w="1000" w:type="pct"/>
          </w:tcPr>
          <w:p w14:paraId="20B3D17B" w14:textId="77777777" w:rsidR="00605587" w:rsidRDefault="00605587">
            <w:pPr>
              <w:pStyle w:val="Tabletext"/>
            </w:pPr>
          </w:p>
        </w:tc>
        <w:tc>
          <w:tcPr>
            <w:tcW w:w="1000" w:type="pct"/>
          </w:tcPr>
          <w:p w14:paraId="2D782663" w14:textId="77777777" w:rsidR="00605587" w:rsidRDefault="00605587">
            <w:pPr>
              <w:pStyle w:val="Tabletext"/>
            </w:pPr>
          </w:p>
        </w:tc>
      </w:tr>
      <w:tr w:rsidR="00605587" w14:paraId="439D9313" w14:textId="77777777">
        <w:tc>
          <w:tcPr>
            <w:tcW w:w="2000" w:type="pct"/>
          </w:tcPr>
          <w:p w14:paraId="5224F32C" w14:textId="77777777" w:rsidR="00605587" w:rsidRDefault="009D1783">
            <w:pPr>
              <w:pStyle w:val="Tabletext"/>
            </w:pPr>
            <w:r>
              <w:t>Seed mixture</w:t>
            </w:r>
          </w:p>
        </w:tc>
        <w:tc>
          <w:tcPr>
            <w:tcW w:w="1000" w:type="pct"/>
          </w:tcPr>
          <w:p w14:paraId="6E91AE55" w14:textId="77777777" w:rsidR="00605587" w:rsidRDefault="00605587">
            <w:pPr>
              <w:pStyle w:val="Tabletext"/>
            </w:pPr>
          </w:p>
        </w:tc>
        <w:tc>
          <w:tcPr>
            <w:tcW w:w="1000" w:type="pct"/>
          </w:tcPr>
          <w:p w14:paraId="65D9DA6E" w14:textId="77777777" w:rsidR="00605587" w:rsidRDefault="00605587">
            <w:pPr>
              <w:pStyle w:val="Tabletext"/>
            </w:pPr>
          </w:p>
        </w:tc>
        <w:tc>
          <w:tcPr>
            <w:tcW w:w="1000" w:type="pct"/>
          </w:tcPr>
          <w:p w14:paraId="719D88FF" w14:textId="77777777" w:rsidR="00605587" w:rsidRDefault="00605587">
            <w:pPr>
              <w:pStyle w:val="Tabletext"/>
            </w:pPr>
          </w:p>
        </w:tc>
      </w:tr>
      <w:tr w:rsidR="00605587" w14:paraId="6A9A8C79" w14:textId="77777777">
        <w:tc>
          <w:tcPr>
            <w:tcW w:w="2000" w:type="pct"/>
          </w:tcPr>
          <w:p w14:paraId="0F20243C" w14:textId="77777777" w:rsidR="00605587" w:rsidRDefault="009D1783">
            <w:pPr>
              <w:pStyle w:val="Tabletext"/>
            </w:pPr>
            <w:r>
              <w:t>Application rate (kg/ha)</w:t>
            </w:r>
          </w:p>
        </w:tc>
        <w:tc>
          <w:tcPr>
            <w:tcW w:w="1000" w:type="pct"/>
          </w:tcPr>
          <w:p w14:paraId="5F1ACD97" w14:textId="77777777" w:rsidR="00605587" w:rsidRDefault="00605587">
            <w:pPr>
              <w:pStyle w:val="Tabletext"/>
            </w:pPr>
          </w:p>
        </w:tc>
        <w:tc>
          <w:tcPr>
            <w:tcW w:w="1000" w:type="pct"/>
          </w:tcPr>
          <w:p w14:paraId="224DF1C0" w14:textId="77777777" w:rsidR="00605587" w:rsidRDefault="00605587">
            <w:pPr>
              <w:pStyle w:val="Tabletext"/>
            </w:pPr>
          </w:p>
        </w:tc>
        <w:tc>
          <w:tcPr>
            <w:tcW w:w="1000" w:type="pct"/>
          </w:tcPr>
          <w:p w14:paraId="234008B3" w14:textId="77777777" w:rsidR="00605587" w:rsidRDefault="00605587">
            <w:pPr>
              <w:pStyle w:val="Tabletext"/>
            </w:pPr>
          </w:p>
        </w:tc>
      </w:tr>
    </w:tbl>
    <w:p w14:paraId="460BE8CE" w14:textId="77777777" w:rsidR="00605587" w:rsidRDefault="009D1783">
      <w:r>
        <w:t> </w:t>
      </w:r>
    </w:p>
    <w:p w14:paraId="51EF016C" w14:textId="77777777" w:rsidR="00605587" w:rsidRDefault="009D1783">
      <w:pPr>
        <w:pStyle w:val="Instructions"/>
      </w:pPr>
      <w:bookmarkStart w:id="232" w:name="f-5_8767-1"/>
      <w:bookmarkStart w:id="233" w:name="f-5_8767"/>
      <w:r>
        <w:t>The codes in the header row of the schedule designate each application or location of the item scheduled. Edit the codes to match those in other contract documents.</w:t>
      </w:r>
    </w:p>
    <w:bookmarkEnd w:id="232"/>
    <w:bookmarkEnd w:id="233"/>
    <w:p w14:paraId="59167D3A" w14:textId="77777777" w:rsidR="00605587" w:rsidRDefault="009D1783">
      <w:pPr>
        <w:pStyle w:val="Instructions"/>
      </w:pPr>
      <w:r>
        <w:t>Location: Nominate, e.g. stockpiles and earthworks to minimise erosion and weed invasion or show on the drawings.</w:t>
      </w:r>
    </w:p>
    <w:p w14:paraId="4ECEF09D" w14:textId="77777777" w:rsidR="00605587" w:rsidRDefault="009D1783">
      <w:pPr>
        <w:pStyle w:val="Instructions"/>
      </w:pPr>
      <w:r>
        <w:t xml:space="preserve">Seed mixture: Select seed mixture based on the required period of cover. </w:t>
      </w:r>
      <w:proofErr w:type="gramStart"/>
      <w:r>
        <w:t>Generally</w:t>
      </w:r>
      <w:proofErr w:type="gramEnd"/>
      <w:r>
        <w:t xml:space="preserve"> use only annual grasses, particularly where areas will be permanently planted later.</w:t>
      </w:r>
    </w:p>
    <w:p w14:paraId="73F18901" w14:textId="77777777" w:rsidR="00605587" w:rsidRDefault="009D1783">
      <w:pPr>
        <w:pStyle w:val="Instructions"/>
      </w:pPr>
      <w:r>
        <w:t>Application rate (kg/ha): Obtain specialist advice.</w:t>
      </w:r>
    </w:p>
    <w:p w14:paraId="1421E0A1" w14:textId="77777777" w:rsidR="00605587" w:rsidRDefault="009D1783">
      <w:pPr>
        <w:pStyle w:val="InstructionsHeading4"/>
      </w:pPr>
      <w:bookmarkStart w:id="234" w:name="h-13038-1"/>
      <w:bookmarkStart w:id="235" w:name="f-13038-1"/>
      <w:bookmarkStart w:id="236" w:name="f-13038"/>
      <w:bookmarkStart w:id="237" w:name="f-13037-bibliography"/>
      <w:bookmarkEnd w:id="231"/>
      <w:bookmarkEnd w:id="206"/>
      <w:bookmarkEnd w:id="30"/>
      <w:r>
        <w:t>REFERENCED DOCUMENTS</w:t>
      </w:r>
      <w:bookmarkEnd w:id="234"/>
    </w:p>
    <w:bookmarkEnd w:id="235"/>
    <w:p w14:paraId="72B33E4D" w14:textId="77777777" w:rsidR="00605587" w:rsidRDefault="009D1783">
      <w:pPr>
        <w:pStyle w:val="Instructions"/>
      </w:pPr>
      <w:r>
        <w:rPr>
          <w:b/>
        </w:rPr>
        <w:t xml:space="preserve">The following documents are mentioned only in the </w:t>
      </w:r>
      <w:r>
        <w:rPr>
          <w:b/>
          <w:i/>
        </w:rPr>
        <w:t>Guidance</w:t>
      </w:r>
      <w:r>
        <w:rPr>
          <w:b/>
        </w:rPr>
        <w:t xml:space="preserve"> text:</w:t>
      </w:r>
    </w:p>
    <w:p w14:paraId="616A0A8E" w14:textId="77777777" w:rsidR="00605587" w:rsidRDefault="009D1783">
      <w:pPr>
        <w:pStyle w:val="Standard1"/>
      </w:pPr>
      <w:bookmarkStart w:id="238" w:name="f-13038-25_FA_CoP_00000_2018"/>
      <w:r>
        <w:lastRenderedPageBreak/>
        <w:t>Fertilizer Australia CoP</w:t>
      </w:r>
      <w:r>
        <w:tab/>
        <w:t>2024</w:t>
      </w:r>
      <w:r>
        <w:tab/>
        <w:t>National code of practice for fertilizer description and labelling</w:t>
      </w:r>
    </w:p>
    <w:p w14:paraId="3C23C9B8" w14:textId="77777777" w:rsidR="00605587" w:rsidRDefault="009D1783">
      <w:pPr>
        <w:pStyle w:val="Standard1"/>
      </w:pPr>
      <w:bookmarkStart w:id="239" w:name="f-13038-25_NATSPEC_DES_028_00000"/>
      <w:bookmarkEnd w:id="238"/>
      <w:r>
        <w:t>NATSPEC DES 028</w:t>
      </w:r>
      <w:r>
        <w:tab/>
      </w:r>
      <w:r>
        <w:tab/>
        <w:t>Grass seeding and turfing</w:t>
      </w:r>
    </w:p>
    <w:p w14:paraId="43FE7368" w14:textId="77777777" w:rsidR="00605587" w:rsidRDefault="009D1783">
      <w:pPr>
        <w:pStyle w:val="Standard1"/>
      </w:pPr>
      <w:bookmarkStart w:id="240" w:name="f-13038-25_NATSPEC_DES_029_00000"/>
      <w:bookmarkEnd w:id="239"/>
      <w:r>
        <w:t>NATSPEC DES 029</w:t>
      </w:r>
      <w:r>
        <w:tab/>
      </w:r>
      <w:r>
        <w:tab/>
        <w:t>Native grass lawns</w:t>
      </w:r>
    </w:p>
    <w:p w14:paraId="139E3546" w14:textId="77777777" w:rsidR="00605587" w:rsidRDefault="009D1783">
      <w:pPr>
        <w:pStyle w:val="Standard1"/>
      </w:pPr>
      <w:bookmarkStart w:id="241" w:name="f-13038-25_NATSPEC_GEN_006_00000"/>
      <w:bookmarkEnd w:id="240"/>
      <w:r>
        <w:t>NATSPEC GEN 006</w:t>
      </w:r>
      <w:r>
        <w:tab/>
      </w:r>
      <w:r>
        <w:tab/>
        <w:t>Product specifying and substitution</w:t>
      </w:r>
    </w:p>
    <w:p w14:paraId="376E85C3" w14:textId="77777777" w:rsidR="00605587" w:rsidRDefault="009D1783">
      <w:pPr>
        <w:pStyle w:val="Standard1"/>
      </w:pPr>
      <w:bookmarkStart w:id="242" w:name="f-13038-25_NATSPEC_GEN_024_00000"/>
      <w:bookmarkEnd w:id="241"/>
      <w:r>
        <w:t>NATSPEC GEN 024</w:t>
      </w:r>
      <w:r>
        <w:tab/>
      </w:r>
      <w:r>
        <w:tab/>
        <w:t>Using NATSPEC selections schedules</w:t>
      </w:r>
    </w:p>
    <w:p w14:paraId="260E60AF" w14:textId="77777777" w:rsidR="00605587" w:rsidRDefault="009D1783">
      <w:pPr>
        <w:pStyle w:val="Standard1"/>
      </w:pPr>
      <w:bookmarkStart w:id="243" w:name="f-13038-25_NATSPEC_TR_01_00000"/>
      <w:bookmarkEnd w:id="242"/>
      <w:r>
        <w:t>NATSPEC TR 01</w:t>
      </w:r>
      <w:r>
        <w:tab/>
      </w:r>
      <w:r>
        <w:tab/>
        <w:t>Specifying ESD</w:t>
      </w:r>
    </w:p>
    <w:p w14:paraId="109FE10F" w14:textId="77777777" w:rsidR="00605587" w:rsidRDefault="009D1783">
      <w:pPr>
        <w:pStyle w:val="Standard1"/>
      </w:pPr>
      <w:bookmarkStart w:id="244" w:name="f-13038-25_RIRDC_Green_00000_2012"/>
      <w:bookmarkEnd w:id="243"/>
      <w:r>
        <w:t>RIRDC Green</w:t>
      </w:r>
      <w:r>
        <w:tab/>
        <w:t>2012</w:t>
      </w:r>
      <w:r>
        <w:tab/>
        <w:t>Living wall and green roof plants for Australia</w:t>
      </w:r>
    </w:p>
    <w:bookmarkEnd w:id="244"/>
    <w:bookmarkEnd w:id="236"/>
    <w:bookmarkEnd w:id="237"/>
    <w:sectPr w:rsidR="00605587" w:rsidSect="00E57BAC">
      <w:headerReference w:type="default" r:id="rId15"/>
      <w:footerReference w:type="even" r:id="rId16"/>
      <w:footerReference w:type="default" r:id="rId17"/>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E07C1" w14:textId="77777777" w:rsidR="00A6597C" w:rsidRDefault="00A6597C">
      <w:r>
        <w:separator/>
      </w:r>
    </w:p>
  </w:endnote>
  <w:endnote w:type="continuationSeparator" w:id="0">
    <w:p w14:paraId="7CF65D9E"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AF0C0" w14:textId="77777777" w:rsidR="006567D2" w:rsidRDefault="006567D2">
    <w:pPr>
      <w:pStyle w:val="Footer"/>
    </w:pPr>
  </w:p>
  <w:p w14:paraId="4FE2A208"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87E8" w14:textId="77777777" w:rsidR="006567D2" w:rsidRDefault="006567D2">
    <w:pPr>
      <w:pStyle w:val="Footer"/>
    </w:pPr>
  </w:p>
  <w:p w14:paraId="6FFFC644"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9D1783">
          <w:t>Apr 25</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426609A0" w14:textId="77777777" w:rsidR="006567D2" w:rsidRDefault="00656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295E4" w14:textId="77777777" w:rsidR="00A6597C" w:rsidRDefault="00A6597C">
      <w:r>
        <w:separator/>
      </w:r>
    </w:p>
  </w:footnote>
  <w:footnote w:type="continuationSeparator" w:id="0">
    <w:p w14:paraId="482B90D5"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F239" w14:textId="62371444" w:rsidR="006567D2" w:rsidRPr="00BB3C2D" w:rsidRDefault="006567D2">
    <w:pPr>
      <w:pStyle w:val="Header"/>
    </w:pPr>
    <w:r>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9D1783">
      <w:rPr>
        <w:noProof/>
      </w:rPr>
      <w:t>0252p LAWN SOLUTIONS in landscape - natural grass surfaces</w:t>
    </w:r>
    <w:r w:rsidR="007533D6" w:rsidRPr="00BB3C2D">
      <w:rPr>
        <w:noProof/>
      </w:rPr>
      <w:fldChar w:fldCharType="end"/>
    </w:r>
  </w:p>
  <w:p w14:paraId="3A3747BA" w14:textId="77777777" w:rsidR="006567D2" w:rsidRDefault="006567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n-AU"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5587"/>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1783"/>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DF601F"/>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67269"/>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yperlink" Target="https://www.lawnsolutionsaustralia.com.au/wp-content/uploads/2023/10/A4-D6-20-10-2023.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tspec.com.au/" TargetMode="External"/><Relationship Id="rId12" Type="http://schemas.openxmlformats.org/officeDocument/2006/relationships/hyperlink" Target="https://www.lawnsolutionsaustralia.com.au/wp-content/uploads/2022/10/Turf-Specification-Guide-DIGITAL.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nsolutionsaustralia.com.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cumen.architecture.com.au/"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yperlink" Target="https://www.fertilizer.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DF601F"/>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Template>
  <TotalTime>51</TotalTime>
  <Pages>12</Pages>
  <Words>4745</Words>
  <Characters>27048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31730</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0252p LAWN SOLUTIONS in landscape - natural grass surfaces.docx</dc:title>
  <dc:subject>Apr 25</dc:subject>
  <dc:description>Document generated by PageSeeder.</dc:description>
  <cp:lastModifiedBy>Jocelyn Holley</cp:lastModifiedBy>
  <cp:revision>2</cp:revision>
  <dcterms:created xsi:type="dcterms:W3CDTF">2025-03-19T05:01:00Z</dcterms:created>
  <dcterms:modified xsi:type="dcterms:W3CDTF">2025-03-19T05:06:00Z</dcterms:modified>
  <cp:category/>
</cp:coreProperties>
</file>