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509" w:id="0"/>
    <w:bookmarkEnd w:id="0"/>
    <w:bookmarkStart w:name="f-13509-1" w:id="1"/>
    <w:p>
      <w:pPr>
        <w:pStyle w:val="Heading1"/>
      </w:pPr>
      <w:bookmarkStart w:name="h-13509-1" w:id="2"/>
      <w:r>
        <w:rPr/>
        <w:t xml:space="preserve">0305p GETZNER VIBRATION SOLUTIONS foundation isolation systems</w:t>
      </w:r>
      <w:bookmarkEnd w:id="2"/>
    </w:p>
    <w:bookmarkEnd w:id="1"/>
    <w:bookmarkStart w:name="f-13509-4" w:id="3"/>
    <w:p>
      <w:pPr>
        <w:pStyle w:val="InstructionsHeading4"/>
      </w:pPr>
      <w:bookmarkStart w:name="h-13509-4"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GETZNER VIBRATION SOLUTIONS</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509-5" w:id="5"/>
    <w:p>
      <w:pPr>
        <w:pStyle w:val="InstructionsHeading4"/>
      </w:pPr>
      <w:bookmarkStart w:name="h-13509-5" w:id="6"/>
      <w:r>
        <w:rPr/>
        <w:t xml:space="preserve">Worksection abstract</w:t>
      </w:r>
      <w:bookmarkEnd w:id="6"/>
    </w:p>
    <w:p>
      <w:pPr>
        <w:pStyle w:val="Instructions"/>
      </w:pPr>
      <w:r>
        <w:rPr/>
        <w:t xml:space="preserve">This branded worksection </w:t>
      </w:r>
      <w:r>
        <w:rPr>
          <w:i/>
        </w:rPr>
        <w:t xml:space="preserve">Template</w:t>
      </w:r>
      <w:r>
        <w:rPr/>
        <w:t xml:space="preserve"> is applicable to GETZNER VIBRATION SOLUTIONS for isolating building foundations and other building elements in contact with dynamically loaded ground/founding material. It includes side wall decoupling, and full surface, strip, discrete and steel reinforced bearing foundation isolation systems.</w:t>
      </w:r>
    </w:p>
    <w:bookmarkEnd w:id="5"/>
    <w:bookmarkStart w:name="f-13509-6"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3509-7"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0301 Piling.</w:t>
      </w:r>
    </w:p>
    <w:p>
      <w:pPr>
        <w:pStyle w:val="Instructionsindent"/>
      </w:pPr>
      <w:r>
        <w:rPr>
          <w:i/>
        </w:rPr>
        <w:t xml:space="preserve">0310 Concrete - combined.</w:t>
      </w:r>
    </w:p>
    <w:p>
      <w:pPr>
        <w:pStyle w:val="Instructions"/>
      </w:pPr>
      <w:r>
        <w:rPr/>
        <w:t xml:space="preserve">Related branded worksections include:</w:t>
      </w:r>
    </w:p>
    <w:p>
      <w:pPr>
        <w:pStyle w:val="Instructionsindent"/>
      </w:pPr>
      <w:r>
        <w:rPr>
          <w:i/>
        </w:rPr>
        <w:t xml:space="preserve">0473p GETZNER VIBRATION SOLUTIONS acoustic floor mats.</w:t>
      </w:r>
    </w:p>
    <w:bookmarkEnd w:id="11"/>
    <w:bookmarkStart w:name="f-13509-8" w:id="15"/>
    <w:p>
      <w:pPr>
        <w:pStyle w:val="InstructionsHeading4"/>
      </w:pPr>
      <w:bookmarkStart w:name="h-13509-8"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Indicate on the drawings the location and dimensions of the required foundation isolation system elements.</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p>
      <w:pPr>
        <w:pStyle w:val="Instructions"/>
      </w:pPr>
      <w:r>
        <w:rPr/>
        <w:t xml:space="preserve">For example:</w:t>
      </w:r>
    </w:p>
    <w:p>
      <w:pPr>
        <w:pStyle w:val="Instructionsindent"/>
      </w:pPr>
      <w:r>
        <w:rPr/>
        <w:t xml:space="preserve">Substrate draining requirements, before installation of the isolation system.</w:t>
      </w:r>
    </w:p>
    <w:p>
      <w:pPr>
        <w:pStyle w:val="Instructionsindent"/>
      </w:pPr>
      <w:r>
        <w:rPr/>
        <w:t xml:space="preserve">Fire protection of isolation system.</w:t>
      </w:r>
    </w:p>
    <w:p>
      <w:pPr>
        <w:pStyle w:val="Instructionsindent"/>
      </w:pPr>
      <w:r>
        <w:rPr/>
        <w:t xml:space="preserve">Fixing details for mounting brackets.</w:t>
      </w:r>
    </w:p>
    <w:bookmarkEnd w:id="15"/>
    <w:bookmarkStart w:name="f-13509-9" w:id="19"/>
    <w:p>
      <w:pPr>
        <w:pStyle w:val="InstructionsHeading4"/>
      </w:pPr>
      <w:bookmarkStart w:name="h-13509-9" w:id="20"/>
      <w:r>
        <w:rPr/>
        <w:t xml:space="preserve">Specifying ESD</w:t>
      </w:r>
      <w:bookmarkEnd w:id="20"/>
    </w:p>
    <w:p>
      <w:pPr>
        <w:pStyle w:val="Instructions"/>
      </w:pPr>
      <w:r>
        <w:rPr/>
        <w:t xml:space="preserve">Refer to NATSPEC TECHreport TR 01 on specifying ESD.</w:t>
      </w:r>
    </w:p>
    <w:bookmarkEnd w:id="19"/>
    <w:bookmarkStart w:name="f-13509-2" w:id="21"/>
    <w:bookmarkStart w:name="f-13510" w:id="22"/>
    <w:bookmarkStart w:name="f-13510-1" w:id="23"/>
    <w:p>
      <w:pPr>
        <w:pStyle w:val="Heading2"/>
      </w:pPr>
      <w:bookmarkStart w:name="h-13510-1" w:id="24"/>
      <w:r>
        <w:rPr/>
        <w:t xml:space="preserve">GENERAL</w:t>
      </w:r>
      <w:bookmarkEnd w:id="24"/>
    </w:p>
    <w:bookmarkEnd w:id="23"/>
    <w:bookmarkStart w:name="f-13510-2" w:id="25"/>
    <w:p>
      <w:pPr>
        <w:pStyle w:val="Instructions"/>
      </w:pPr>
      <w:r>
        <w:rPr/>
        <w:t xml:space="preserve">GETZNER was the first company in the world to effectively solve vibration engineering challenges using polyurethane materials. Headquartered in Austria, GETZNER has been developing polyurethane-based solutions for the isolation of undesirable vibrations and noise for over 50 years. Its Sylomer, Sylodyn, Sylodamp and Isotop products were developed and manufactured at GETZNER's own facility. They are used in the construction and industry sectors to reduce vibrations and noise to create a higher standard of living.</w:t>
      </w:r>
    </w:p>
    <w:bookmarkEnd w:id="25"/>
    <w:bookmarkStart w:name="f-13510-3" w:id="26"/>
    <w:p>
      <w:pPr>
        <w:pStyle w:val="Heading3"/>
      </w:pPr>
      <w:bookmarkStart w:name="h-13510-3" w:id="27"/>
      <w:r>
        <w:rPr/>
        <w:t xml:space="preserve">RESPONSIBILITIES</w:t>
      </w:r>
      <w:bookmarkEnd w:id="27"/>
    </w:p>
    <w:bookmarkEnd w:id="26"/>
    <w:bookmarkStart w:name="f-13510-4" w:id="28"/>
    <w:p>
      <w:pPr>
        <w:pStyle w:val="Heading4"/>
      </w:pPr>
      <w:bookmarkStart w:name="h-13510-4" w:id="29"/>
      <w:r>
        <w:rPr/>
        <w:t xml:space="preserve">General</w:t>
      </w:r>
      <w:bookmarkEnd w:id="29"/>
    </w:p>
    <w:p>
      <w:pPr>
        <w:pStyle w:val="Body Text"/>
      </w:pPr>
      <w:r>
        <w:rPr/>
        <w:t xml:space="preserve">Requirement: Provide GETZNER VIBRATION SOLUTIONS foundation isolation systems, as documented.</w:t>
      </w:r>
    </w:p>
    <w:bookmarkStart w:name="f-23055" w:id="30"/>
    <w:bookmarkStart w:name="f-23055-1" w:id="31"/>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1"/>
    <w:bookmarkEnd w:id="30"/>
    <w:bookmarkEnd w:id="28"/>
    <w:bookmarkStart w:name="f-13510-5" w:id="32"/>
    <w:p>
      <w:pPr>
        <w:pStyle w:val="Heading3"/>
      </w:pPr>
      <w:bookmarkStart w:name="h-13510-5" w:id="33"/>
      <w:r>
        <w:rPr/>
        <w:t xml:space="preserve">COMPANY CONTACTS</w:t>
      </w:r>
      <w:bookmarkEnd w:id="33"/>
    </w:p>
    <w:bookmarkEnd w:id="32"/>
    <w:bookmarkStart w:name="f-13510-6" w:id="34"/>
    <w:p>
      <w:pPr>
        <w:pStyle w:val="Heading4"/>
      </w:pPr>
      <w:bookmarkStart w:name="h-13510-6" w:id="35"/>
      <w:r>
        <w:rPr/>
        <w:t xml:space="preserve">GETZNER VIBRATION SOLUTIONS technical contacts</w:t>
      </w:r>
      <w:bookmarkEnd w:id="35"/>
    </w:p>
    <w:p>
      <w:pPr>
        <w:pStyle w:val="Body Text"/>
      </w:pPr>
      <w:r>
        <w:rPr/>
        <w:t xml:space="preserve">Website: </w:t>
      </w:r>
      <w:r>
        <w:fldChar w:fldCharType="begin"/>
      </w:r>
      <w:r>
        <w:instrText xml:space="preserve"> HYPERLINK "https://vibrationsolutions.com.au/contact-us" </w:instrText>
      </w:r>
      <w:r>
        <w:fldChar w:fldCharType="separate"/>
      </w:r>
      <w:r>
        <w:rPr>
          <w:rStyle w:val="Hyperlink"/>
        </w:rPr>
        <w:t>www.vibrationsolutions.com.au/contact-us</w:t>
      </w:r>
      <w:r>
        <w:fldChar w:fldCharType="end"/>
      </w:r>
    </w:p>
    <w:bookmarkEnd w:id="34"/>
    <w:bookmarkStart w:name="f-13510-7" w:id="36"/>
    <w:p>
      <w:pPr>
        <w:pStyle w:val="Heading3"/>
      </w:pPr>
      <w:bookmarkStart w:name="h-13510-7" w:id="37"/>
      <w:r>
        <w:rPr/>
        <w:t xml:space="preserve">CROSS REFERENCES</w:t>
      </w:r>
      <w:bookmarkEnd w:id="37"/>
    </w:p>
    <w:bookmarkEnd w:id="36"/>
    <w:bookmarkStart w:name="f-13510-8" w:id="38"/>
    <w:bookmarkStart w:name="f-7977" w:id="39"/>
    <w:bookmarkStart w:name="f-7977-1" w:id="40"/>
    <w:p>
      <w:pPr>
        <w:pStyle w:val="Heading4"/>
      </w:pPr>
      <w:bookmarkStart w:name="h-7977-1" w:id="41"/>
      <w:r>
        <w:rPr/>
        <w:t xml:space="preserve">General</w:t>
      </w:r>
      <w:bookmarkEnd w:id="41"/>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0"/>
    <w:bookmarkEnd w:id="39"/>
    <w:bookmarkEnd w:id="38"/>
    <w:bookmarkStart w:name="f-13510-9" w:id="42"/>
    <w:p>
      <w:pPr>
        <w:pStyle w:val="Heading3"/>
      </w:pPr>
      <w:bookmarkStart w:name="h-13510-9" w:id="43"/>
      <w:r>
        <w:rPr/>
        <w:t xml:space="preserve">MANUFACTURER'S DOCUMENTS</w:t>
      </w:r>
      <w:bookmarkEnd w:id="43"/>
    </w:p>
    <w:bookmarkEnd w:id="42"/>
    <w:bookmarkStart w:name="f-13510-10" w:id="44"/>
    <w:p>
      <w:pPr>
        <w:pStyle w:val="Heading4"/>
      </w:pPr>
      <w:bookmarkStart w:name="h-13510-10" w:id="45"/>
      <w:r>
        <w:rPr/>
        <w:t xml:space="preserve">Technical manuals</w:t>
      </w:r>
      <w:bookmarkEnd w:id="45"/>
    </w:p>
    <w:p>
      <w:pPr>
        <w:pStyle w:val="Body Text"/>
      </w:pPr>
      <w:r>
        <w:rPr/>
        <w:t xml:space="preserve">Website: </w:t>
      </w:r>
      <w:r>
        <w:fldChar w:fldCharType="begin"/>
      </w:r>
      <w:r>
        <w:instrText xml:space="preserve"> HYPERLINK "https://vibrationsolutions.com.au/data-sheets/" </w:instrText>
      </w:r>
      <w:r>
        <w:fldChar w:fldCharType="separate"/>
      </w:r>
      <w:r>
        <w:rPr>
          <w:rStyle w:val="Hyperlink"/>
        </w:rPr>
        <w:t>www.vibrationsolutions.com.au/data-sheets</w:t>
      </w:r>
      <w:r>
        <w:fldChar w:fldCharType="end"/>
      </w:r>
      <w:r>
        <w:rPr/>
        <w:t xml:space="preserve"/>
      </w:r>
    </w:p>
    <w:bookmarkEnd w:id="44"/>
    <w:bookmarkStart w:name="f-13510-11" w:id="46"/>
    <w:p>
      <w:pPr>
        <w:pStyle w:val="Heading3"/>
      </w:pPr>
      <w:bookmarkStart w:name="h-13510-11" w:id="47"/>
      <w:r>
        <w:rPr/>
        <w:t xml:space="preserve">TOLERANCES</w:t>
      </w:r>
      <w:bookmarkEnd w:id="47"/>
    </w:p>
    <w:bookmarkEnd w:id="46"/>
    <w:bookmarkStart w:name="f-13510-12" w:id="48"/>
    <w:p>
      <w:pPr>
        <w:pStyle w:val="Heading4"/>
      </w:pPr>
      <w:bookmarkStart w:name="h-13510-12" w:id="49"/>
      <w:r>
        <w:rPr/>
        <w:t xml:space="preserve">Substrate flatness</w:t>
      </w:r>
      <w:bookmarkEnd w:id="49"/>
    </w:p>
    <w:p>
      <w:pPr>
        <w:pStyle w:val="Body Text"/>
      </w:pPr>
      <w:r>
        <w:rPr/>
        <w:t xml:space="preserve">Requirement: To the </w:t>
      </w:r>
      <w:r>
        <w:rPr>
          <w:b/>
        </w:rPr>
        <w:t xml:space="preserve">Substrate flatness tolerance table</w:t>
      </w:r>
      <w:r>
        <w:rPr/>
        <w:t xml:space="preserve">, using a straightedge placed anywhere on the surface in any direction, for the documented type.</w:t>
      </w:r>
    </w:p>
    <w:bookmarkEnd w:id="48"/>
    <w:bookmarkStart w:name="f-13510-13" w:id="50"/>
    <w:p>
      <w:pPr>
        <w:pStyle w:val="Heading4"/>
      </w:pPr>
      <w:bookmarkStart w:name="h-13510-13" w:id="51"/>
      <w:r>
        <w:rPr/>
        <w:t xml:space="preserve">Substrate flatness tolerance table</w:t>
      </w:r>
      <w:bookmarkEnd w:id="51"/>
    </w:p>
    <w:tbl>
      <w:tblPr>
        <w:tblStyle w:val="NATSPECTable"/>
        <w:tblW w:w="5000" w:type="pct"/>
        <w:tblLook w:firstRow="1" w:lastRow="0" w:firstColumn="0" w:lastColumn="0"/>
      </w:tblPr>
      <w:tr>
        <w:trPr>
          <w:tblHeader/>
        </w:trPr>
        <w:tc>
          <w:tcPr>
            <w:tcW w:w="40.0%" w:type="pct"/>
          </w:tcPr>
          <w:p>
            <w:pPr>
              <w:pStyle w:val="Tabletitle"/>
            </w:pPr>
            <w:r>
              <w:rPr/>
              <w:t xml:space="preserve">Type</w:t>
            </w:r>
          </w:p>
        </w:tc>
        <w:tc>
          <w:tcPr>
            <w:tcW w:w="20.0%" w:type="pct"/>
          </w:tcPr>
          <w:p>
            <w:pPr>
              <w:pStyle w:val="Tabletitle"/>
            </w:pPr>
            <w:r>
              <w:rPr/>
              <w:t xml:space="preserve">Application</w:t>
            </w:r>
          </w:p>
        </w:tc>
        <w:tc>
          <w:tcPr>
            <w:tcW w:w="20.0%" w:type="pct"/>
          </w:tcPr>
          <w:p>
            <w:pPr>
              <w:pStyle w:val="Tabletitle"/>
            </w:pPr>
            <w:r>
              <w:rPr/>
              <w:t xml:space="preserve">Measurement</w:t>
            </w:r>
          </w:p>
        </w:tc>
        <w:tc>
          <w:tcPr>
            <w:tcW w:w="20.0%" w:type="pct"/>
          </w:tcPr>
          <w:p>
            <w:pPr>
              <w:pStyle w:val="Tabletitle"/>
            </w:pPr>
            <w:r>
              <w:rPr/>
              <w:t xml:space="preserve">Maximum deviation (mm)</w:t>
            </w:r>
          </w:p>
        </w:tc>
      </w:tr>
      <w:tr>
        <w:trPr/>
        <w:tc>
          <w:tcPr>
            <w:tcW w:w="40.0%" w:type="pct"/>
          </w:tcPr>
          <w:p>
            <w:pPr>
              <w:pStyle w:val="Tabletext"/>
            </w:pPr>
            <w:r>
              <w:rPr/>
              <w:t xml:space="preserve">Full surface mat bearings</w:t>
            </w:r>
          </w:p>
        </w:tc>
        <w:tc>
          <w:tcPr>
            <w:tcW w:w="20.0%" w:type="pct"/>
          </w:tcPr>
          <w:p>
            <w:pPr>
              <w:pStyle w:val="Tabletext"/>
            </w:pPr>
            <w:r>
              <w:rPr/>
              <w:t xml:space="preserve">Installed underneath a slab on ground</w:t>
            </w:r>
          </w:p>
        </w:tc>
        <w:tc>
          <w:tcPr>
            <w:tcW w:w="20.0%" w:type="pct"/>
          </w:tcPr>
          <w:p>
            <w:pPr>
              <w:pStyle w:val="Tabletext"/>
            </w:pPr>
            <w:r>
              <w:rPr/>
              <w:t xml:space="preserve">2 m straightedge</w:t>
            </w:r>
          </w:p>
        </w:tc>
        <w:tc>
          <w:tcPr>
            <w:tcW w:w="20.0%" w:type="pct"/>
          </w:tcPr>
          <w:p>
            <w:pPr>
              <w:pStyle w:val="Tabletext"/>
            </w:pPr>
            <w:r>
              <w:rPr/>
              <w:t xml:space="preserve">10</w:t>
            </w:r>
          </w:p>
        </w:tc>
      </w:tr>
      <w:tr>
        <w:trPr/>
        <w:tc>
          <w:tcPr>
            <w:tcW w:w="40.0%" w:type="pct"/>
          </w:tcPr>
          <w:p>
            <w:pPr>
              <w:pStyle w:val="Tabletext"/>
            </w:pPr>
            <w:r>
              <w:rPr/>
              <w:t xml:space="preserve">Discrete and strip bearings</w:t>
            </w:r>
          </w:p>
        </w:tc>
        <w:tc>
          <w:tcPr>
            <w:tcW w:w="20.0%" w:type="pct"/>
          </w:tcPr>
          <w:p>
            <w:pPr>
              <w:pStyle w:val="Tabletext"/>
            </w:pPr>
            <w:r>
              <w:rPr/>
              <w:t xml:space="preserve">Installed on the top of, or under, a load bearing footing, column or wall</w:t>
            </w:r>
          </w:p>
        </w:tc>
        <w:tc>
          <w:tcPr>
            <w:tcW w:w="20.0%" w:type="pct"/>
          </w:tcPr>
          <w:p>
            <w:pPr>
              <w:pStyle w:val="Tabletext"/>
            </w:pPr>
            <w:r>
              <w:rPr/>
              <w:t xml:space="preserve">2 m straightedge</w:t>
            </w:r>
          </w:p>
        </w:tc>
        <w:tc>
          <w:tcPr>
            <w:tcW w:w="20.0%" w:type="pct"/>
          </w:tcPr>
          <w:p>
            <w:pPr>
              <w:pStyle w:val="Tabletext"/>
            </w:pPr>
            <w:r>
              <w:rPr/>
              <w:t xml:space="preserve">10</w:t>
            </w:r>
          </w:p>
        </w:tc>
      </w:tr>
      <w:tr>
        <w:trPr/>
        <w:tc>
          <w:tcPr>
            <w:tcW w:w="40.0%" w:type="pct"/>
          </w:tcPr>
          <w:p>
            <w:pPr>
              <w:pStyle w:val="Tabletext"/>
            </w:pPr>
            <w:r>
              <w:rPr/>
              <w:t xml:space="preserve">Steel reinforced bearings</w:t>
            </w:r>
          </w:p>
        </w:tc>
        <w:tc>
          <w:tcPr>
            <w:tcW w:w="20.0%" w:type="pct"/>
          </w:tcPr>
          <w:p>
            <w:pPr>
              <w:pStyle w:val="Tabletext"/>
            </w:pPr>
            <w:r>
              <w:rPr/>
              <w:t xml:space="preserve">Steel plate reinforced discrete and strip bearings</w:t>
            </w:r>
          </w:p>
        </w:tc>
        <w:tc>
          <w:tcPr>
            <w:tcW w:w="20.0%" w:type="pct"/>
          </w:tcPr>
          <w:p>
            <w:pPr>
              <w:pStyle w:val="Tabletext"/>
            </w:pPr>
            <w:r>
              <w:rPr/>
              <w:t xml:space="preserve">1 m straightedge</w:t>
            </w:r>
          </w:p>
        </w:tc>
        <w:tc>
          <w:tcPr>
            <w:tcW w:w="20.0%" w:type="pct"/>
          </w:tcPr>
          <w:p>
            <w:pPr>
              <w:pStyle w:val="Tabletext"/>
            </w:pPr>
            <w:r>
              <w:rPr/>
              <w:t xml:space="preserve">2</w:t>
            </w:r>
          </w:p>
        </w:tc>
      </w:tr>
    </w:tbl>
    <w:p>
      <w:r>
        <w:t xml:space="preserve"> </w:t>
      </w:r>
    </w:p>
    <w:p>
      <w:pPr>
        <w:pStyle w:val="Instructions"/>
      </w:pPr>
      <w:r>
        <w:rPr/>
        <w:t xml:space="preserve">Consider removing any bearing types not being used from the table above.</w:t>
      </w:r>
    </w:p>
    <w:bookmarkEnd w:id="50"/>
    <w:bookmarkStart w:name="f-13510-14" w:id="52"/>
    <w:p>
      <w:pPr>
        <w:pStyle w:val="Heading4"/>
      </w:pPr>
      <w:bookmarkStart w:name="h-13510-14" w:id="53"/>
      <w:r>
        <w:rPr/>
        <w:t xml:space="preserve">Substrate roughness</w:t>
      </w:r>
      <w:bookmarkEnd w:id="53"/>
    </w:p>
    <w:p>
      <w:pPr>
        <w:pStyle w:val="Body Text"/>
      </w:pPr>
      <w:r>
        <w:rPr/>
        <w:t xml:space="preserve">Full surface mat, discrete and strip bearings: Maximum allowable height of surface protrusions:</w:t>
      </w:r>
    </w:p>
    <w:p>
      <w:pPr>
        <w:pStyle w:val="NormalIndent"/>
      </w:pPr>
      <w:r>
        <w:rPr/>
        <w:t xml:space="preserve">12.5 mm bearing thickness: 1.5 mm.</w:t>
      </w:r>
    </w:p>
    <w:p>
      <w:pPr>
        <w:pStyle w:val="NormalIndent"/>
      </w:pPr>
      <w:r>
        <w:rPr/>
        <w:t xml:space="preserve">25.0 mm bearing thickness: 3.0 mm.</w:t>
      </w:r>
    </w:p>
    <w:p>
      <w:pPr>
        <w:pStyle w:val="NormalIndent"/>
      </w:pPr>
      <w:r>
        <w:rPr/>
        <w:t xml:space="preserve">37.5 mm or greater bearing thickness: 4.0 mm.</w:t>
      </w:r>
    </w:p>
    <w:p>
      <w:pPr>
        <w:pStyle w:val="Body Text"/>
      </w:pPr>
      <w:r>
        <w:rPr/>
        <w:t xml:space="preserve">Steel reinforced bearings: 2.0 mm.</w:t>
      </w:r>
    </w:p>
    <w:p>
      <w:pPr>
        <w:pStyle w:val="Instructions"/>
      </w:pPr>
      <w:r>
        <w:rPr/>
        <w:t xml:space="preserve">It is recommended that steel reinforced bearings are installed on top of a bituminous levelling layer to compensate for surface roughness.</w:t>
      </w:r>
    </w:p>
    <w:bookmarkEnd w:id="52"/>
    <w:bookmarkStart w:name="f-13510-15" w:id="54"/>
    <w:p>
      <w:pPr>
        <w:pStyle w:val="Heading3"/>
      </w:pPr>
      <w:bookmarkStart w:name="h-13510-15" w:id="55"/>
      <w:r>
        <w:rPr/>
        <w:t xml:space="preserve">SUBMISSIONS</w:t>
      </w:r>
      <w:bookmarkEnd w:id="55"/>
    </w:p>
    <w:bookmarkEnd w:id="54"/>
    <w:bookmarkStart w:name="f-13510-16" w:id="56"/>
    <w:p>
      <w:pPr>
        <w:pStyle w:val="Heading4"/>
      </w:pPr>
      <w:bookmarkStart w:name="h-13510-16" w:id="57"/>
      <w:r>
        <w:rPr/>
        <w:t xml:space="preserve">Execution details</w:t>
      </w:r>
      <w:bookmarkEnd w:id="57"/>
    </w:p>
    <w:p>
      <w:pPr>
        <w:pStyle w:val="Body Text"/>
      </w:pPr>
      <w:r>
        <w:rPr/>
        <w:t xml:space="preserve">Installation: Submit details of any proposed changes to documented isolation systems.</w:t>
      </w:r>
    </w:p>
    <w:bookmarkEnd w:id="56"/>
    <w:bookmarkStart w:name="f-13510-17" w:id="58"/>
    <w:p>
      <w:pPr>
        <w:pStyle w:val="Heading4"/>
      </w:pPr>
      <w:bookmarkStart w:name="h-13510-17" w:id="59"/>
      <w:r>
        <w:rPr/>
        <w:t xml:space="preserve">Records</w:t>
      </w:r>
      <w:bookmarkEnd w:id="59"/>
    </w:p>
    <w:p>
      <w:pPr>
        <w:pStyle w:val="Body Text"/>
      </w:pPr>
      <w:r>
        <w:rPr/>
        <w:t xml:space="preserve">Requirement: Submit installation records to </w:t>
      </w:r>
      <w:r>
        <w:rPr>
          <w:b/>
        </w:rPr>
        <w:t xml:space="preserve">COMPLETION</w:t>
      </w:r>
      <w:r>
        <w:rPr/>
        <w:t xml:space="preserve">, </w:t>
      </w:r>
      <w:r>
        <w:rPr>
          <w:b/>
        </w:rPr>
        <w:t xml:space="preserve">Records</w:t>
      </w:r>
      <w:r>
        <w:rPr/>
        <w:t xml:space="preserve">.</w:t>
      </w:r>
    </w:p>
    <w:bookmarkEnd w:id="58"/>
    <w:bookmarkStart w:name="f-13510-18" w:id="60"/>
    <w:p>
      <w:pPr>
        <w:pStyle w:val="Heading4"/>
      </w:pPr>
      <w:bookmarkStart w:name="h-13510-18" w:id="61"/>
      <w:r>
        <w:rPr/>
        <w:t xml:space="preserve">Shop drawings</w:t>
      </w:r>
      <w:bookmarkEnd w:id="61"/>
    </w:p>
    <w:p>
      <w:pPr>
        <w:pStyle w:val="Body Text"/>
      </w:pPr>
      <w:r>
        <w:rPr/>
        <w:t xml:space="preserve">Requirement: Submit shop drawings showing the following:</w:t>
      </w:r>
    </w:p>
    <w:p>
      <w:pPr>
        <w:pStyle w:val="NormalIndent"/>
      </w:pPr>
      <w:r>
        <w:rPr/>
        <w:t xml:space="preserve">Location and extent of isolation system - Installation plan.</w:t>
      </w:r>
    </w:p>
    <w:p>
      <w:pPr>
        <w:pStyle w:val="NormalIndent"/>
      </w:pPr>
      <w:r>
        <w:rPr/>
        <w:t xml:space="preserve">Junctions at perimeters.</w:t>
      </w:r>
    </w:p>
    <w:p>
      <w:pPr>
        <w:pStyle w:val="NormalIndent"/>
      </w:pPr>
      <w:r>
        <w:rPr/>
        <w:t xml:space="preserve">Junctions with vertical surfaces.</w:t>
      </w:r>
    </w:p>
    <w:p>
      <w:pPr>
        <w:pStyle w:val="NormalIndent"/>
      </w:pPr>
      <w:r>
        <w:rPr/>
        <w:t xml:space="preserve">Joint details to form a mat.</w:t>
      </w:r>
    </w:p>
    <w:p>
      <w:pPr>
        <w:pStyle w:val="NormalIndent"/>
      </w:pPr>
      <w:r>
        <w:rPr/>
        <w:t xml:space="preserve">Corner details.</w:t>
      </w:r>
    </w:p>
    <w:p>
      <w:pPr>
        <w:pStyle w:val="NormalIndent"/>
      </w:pPr>
      <w:r>
        <w:rPr/>
        <w:t xml:space="preserve">Penetration details.</w:t>
      </w:r>
    </w:p>
    <w:p>
      <w:pPr>
        <w:pStyle w:val="NormalIndent"/>
      </w:pPr>
      <w:r>
        <w:rPr/>
        <w:t xml:space="preserve">Schedules for the isolation system components and assemblies.</w:t>
      </w:r>
    </w:p>
    <w:bookmarkEnd w:id="60"/>
    <w:bookmarkStart w:name="f-13510-19" w:id="62"/>
    <w:p>
      <w:pPr>
        <w:pStyle w:val="Heading4"/>
      </w:pPr>
      <w:bookmarkStart w:name="h-13510-19" w:id="63"/>
      <w:r>
        <w:rPr/>
        <w:t xml:space="preserve">Subcontractors</w:t>
      </w:r>
      <w:bookmarkEnd w:id="63"/>
    </w:p>
    <w:p>
      <w:pPr>
        <w:pStyle w:val="Body Text"/>
      </w:pPr>
      <w:r>
        <w:rPr/>
        <w:t xml:space="preserve">Installer: Submit evidence that proposed installer is approved by GETZNER VIBRATION SOLUTIONS to install the documented isolation system.</w:t>
      </w:r>
    </w:p>
    <w:p>
      <w:pPr>
        <w:pStyle w:val="Instructions"/>
      </w:pPr>
      <w:r>
        <w:rPr/>
        <w:t xml:space="preserve">Installation by GETZNER VIBRATION SOLUTIONS approved installers only.</w:t>
      </w:r>
    </w:p>
    <w:p>
      <w:pPr>
        <w:pStyle w:val="Body Text"/>
      </w:pPr>
      <w:r>
        <w:rPr/>
        <w:t xml:space="preserve">Substructure acceptance: Submit evidence of installers’ acceptance of the substrate before starting installation.</w:t>
      </w:r>
    </w:p>
    <w:p>
      <w:pPr>
        <w:pStyle w:val="Instructions"/>
      </w:pPr>
      <w:r>
        <w:rPr/>
        <w:t xml:space="preserve">Delete, if not required. The installer should notify the contractor of any substructure defects that require correction before starting application.</w:t>
      </w:r>
    </w:p>
    <w:bookmarkEnd w:id="62"/>
    <w:bookmarkStart w:name="f-13510-20" w:id="64"/>
    <w:p>
      <w:pPr>
        <w:pStyle w:val="Heading4"/>
      </w:pPr>
      <w:bookmarkStart w:name="h-13510-20" w:id="65"/>
      <w:r>
        <w:rPr/>
        <w:t xml:space="preserve">Warranties</w:t>
      </w:r>
      <w:bookmarkEnd w:id="65"/>
    </w:p>
    <w:p>
      <w:pPr>
        <w:pStyle w:val="Body Text"/>
      </w:pPr>
      <w:r>
        <w:rPr/>
        <w:t xml:space="preserve">Performance: Submit details of warranty covering both the product and the installation.</w:t>
      </w:r>
    </w:p>
    <w:p>
      <w:pPr>
        <w:pStyle w:val="Instructions"/>
      </w:pPr>
      <w:r>
        <w:rPr/>
        <w:t xml:space="preserve">Discuss with GETZNER VIBRATION SOLUTIONS regarding warranty terms and conditions, as these can be tailored to suit each individual project. Edit, as required.</w:t>
      </w:r>
    </w:p>
    <w:bookmarkEnd w:id="64"/>
    <w:bookmarkStart w:name="f-13510-21" w:id="66"/>
    <w:p>
      <w:pPr>
        <w:pStyle w:val="Heading3"/>
      </w:pPr>
      <w:bookmarkStart w:name="h-13510-21" w:id="67"/>
      <w:r>
        <w:rPr/>
        <w:t xml:space="preserve">INSPECTION</w:t>
      </w:r>
      <w:bookmarkEnd w:id="67"/>
    </w:p>
    <w:bookmarkEnd w:id="66"/>
    <w:bookmarkStart w:name="f-13510-22" w:id="68"/>
    <w:p>
      <w:pPr>
        <w:pStyle w:val="Heading4"/>
      </w:pPr>
      <w:bookmarkStart w:name="h-13510-22" w:id="69"/>
      <w:r>
        <w:rPr/>
        <w:t xml:space="preserve">Notice</w:t>
      </w:r>
      <w:bookmarkEnd w:id="69"/>
    </w:p>
    <w:p>
      <w:pPr>
        <w:pStyle w:val="Body Text"/>
      </w:pPr>
      <w:r>
        <w:rPr/>
        <w:t xml:space="preserve">Inspection: Give notice so that inspection may be made of the following:</w:t>
      </w:r>
    </w:p>
    <w:p>
      <w:pPr>
        <w:pStyle w:val="NormalIndent"/>
      </w:pPr>
      <w:r>
        <w:rPr/>
        <w:t xml:space="preserve">Prepared substrate before installation of isolation system.</w:t>
      </w:r>
    </w:p>
    <w:p>
      <w:pPr>
        <w:pStyle w:val="Instructions"/>
      </w:pPr>
      <w:r>
        <w:rPr/>
        <w:t xml:space="preserve">See </w:t>
      </w:r>
      <w:r>
        <w:rPr>
          <w:b/>
        </w:rPr>
        <w:t xml:space="preserve">SUBMISSIONS</w:t>
      </w:r>
      <w:r>
        <w:rPr/>
        <w:t xml:space="preserve"> for requirement for installer to accept substructure before application.</w:t>
      </w:r>
    </w:p>
    <w:p>
      <w:pPr>
        <w:pStyle w:val="NormalIndent"/>
      </w:pPr>
      <w:r>
        <w:rPr/>
        <w:t xml:space="preserve">Completed installation before concealing to confirm the following are as documented: </w:t>
      </w:r>
    </w:p>
    <w:p>
      <w:pPr>
        <w:pStyle w:val="NormalIndent2"/>
      </w:pPr>
      <w:r>
        <w:rPr/>
        <w:t xml:space="preserve">Material types.</w:t>
      </w:r>
    </w:p>
    <w:p>
      <w:pPr>
        <w:pStyle w:val="NormalIndent2"/>
      </w:pPr>
      <w:r>
        <w:rPr/>
        <w:t xml:space="preserve">Bearing area.</w:t>
      </w:r>
    </w:p>
    <w:p>
      <w:pPr>
        <w:pStyle w:val="NormalIndent2"/>
      </w:pPr>
      <w:r>
        <w:rPr/>
        <w:t xml:space="preserve">Thickness.</w:t>
      </w:r>
    </w:p>
    <w:p>
      <w:pPr>
        <w:pStyle w:val="NormalIndent2"/>
      </w:pPr>
      <w:r>
        <w:rPr/>
        <w:t xml:space="preserve">Placement.</w:t>
      </w:r>
    </w:p>
    <w:p>
      <w:pPr>
        <w:pStyle w:val="NormalIndent2"/>
      </w:pPr>
      <w:r>
        <w:rPr/>
        <w:t xml:space="preserve">Connections/joints.</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68"/>
    <w:bookmarkEnd w:id="22"/>
    <w:bookmarkStart w:name="f-13511" w:id="70"/>
    <w:bookmarkStart w:name="f-13511-1" w:id="71"/>
    <w:p>
      <w:pPr>
        <w:pStyle w:val="Heading2"/>
      </w:pPr>
      <w:bookmarkStart w:name="h-13511-1" w:id="72"/>
      <w:r>
        <w:rPr/>
        <w:t xml:space="preserve">PRODUCTS</w:t>
      </w:r>
      <w:bookmarkEnd w:id="72"/>
    </w:p>
    <w:bookmarkEnd w:id="71"/>
    <w:bookmarkStart w:name="f-13511-2" w:id="73"/>
    <w:p>
      <w:pPr>
        <w:pStyle w:val="Heading3"/>
      </w:pPr>
      <w:bookmarkStart w:name="h-13511-2" w:id="74"/>
      <w:r>
        <w:rPr/>
        <w:t xml:space="preserve">GENERAL</w:t>
      </w:r>
      <w:bookmarkEnd w:id="74"/>
    </w:p>
    <w:bookmarkEnd w:id="73"/>
    <w:bookmarkStart w:name="f-13511-3" w:id="75"/>
    <w:bookmarkStart w:name="f-8385" w:id="76"/>
    <w:bookmarkStart w:name="f-8385-2" w:id="77"/>
    <w:p>
      <w:pPr>
        <w:pStyle w:val="Heading4"/>
      </w:pPr>
      <w:bookmarkStart w:name="h-8385-2" w:id="78"/>
      <w:r>
        <w:rPr/>
        <w:t xml:space="preserve">Product substitution</w:t>
      </w:r>
      <w:bookmarkEnd w:id="78"/>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77"/>
    <w:bookmarkStart w:name="f-8385-3" w:id="79"/>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79"/>
    <w:bookmarkEnd w:id="76"/>
    <w:bookmarkEnd w:id="75"/>
    <w:bookmarkStart w:name="f-13511-4" w:id="80"/>
    <w:p>
      <w:pPr>
        <w:pStyle w:val="Heading4"/>
      </w:pPr>
      <w:bookmarkStart w:name="h-13511-4" w:id="81"/>
      <w:r>
        <w:rPr/>
        <w:t xml:space="preserve">Storage and handling</w:t>
      </w:r>
      <w:bookmarkEnd w:id="81"/>
    </w:p>
    <w:p>
      <w:pPr>
        <w:pStyle w:val="Body Text"/>
      </w:pPr>
      <w:r>
        <w:rPr/>
        <w:t xml:space="preserve">Requirement: To GETZNER VIBRATION SOLUTIONS’ recommendations as follows:</w:t>
      </w:r>
    </w:p>
    <w:p>
      <w:pPr>
        <w:pStyle w:val="NormalIndent"/>
      </w:pPr>
      <w:r>
        <w:rPr/>
        <w:t xml:space="preserve">Transport and store in original packaging.</w:t>
      </w:r>
    </w:p>
    <w:p>
      <w:pPr>
        <w:pStyle w:val="NormalIndent"/>
      </w:pPr>
      <w:r>
        <w:rPr/>
        <w:t xml:space="preserve">Avoid damage during transportation.</w:t>
      </w:r>
    </w:p>
    <w:p>
      <w:pPr>
        <w:pStyle w:val="NormalIndent"/>
      </w:pPr>
      <w:r>
        <w:rPr/>
        <w:t xml:space="preserve">Immediately repair damaged packaging using plastic sheet and adhesive tape.</w:t>
      </w:r>
    </w:p>
    <w:p>
      <w:pPr>
        <w:pStyle w:val="NormalIndent"/>
      </w:pPr>
      <w:r>
        <w:rPr/>
        <w:t xml:space="preserve">Store rolls in an upright standing position.</w:t>
      </w:r>
    </w:p>
    <w:p>
      <w:pPr>
        <w:pStyle w:val="NormalIndent"/>
      </w:pPr>
      <w:r>
        <w:rPr/>
        <w:t xml:space="preserve">Store in a dry environment, protected from direct sunlight, within the temperature range of -20°C to +50°C.</w:t>
      </w:r>
    </w:p>
    <w:p>
      <w:pPr>
        <w:pStyle w:val="NormalIndent"/>
      </w:pPr>
      <w:r>
        <w:rPr/>
        <w:t xml:space="preserve">Where possible storage conditions to match installation conditions. In situation of large temperature difference between storage and installation area, acclimatise isolation system products in installation area for at least 24 hours before installation.</w:t>
      </w:r>
    </w:p>
    <w:p>
      <w:pPr>
        <w:pStyle w:val="Instructions"/>
      </w:pPr>
      <w:r>
        <w:rPr/>
        <w:t xml:space="preserve">Getzner high-tech polyurethane materials are able to withstand extreme static and dynamic loads. However, these simple and efficient handling requirements allow ease of installation and the highest possible performance.</w:t>
      </w:r>
    </w:p>
    <w:bookmarkEnd w:id="80"/>
    <w:bookmarkStart w:name="f-13511-5" w:id="82"/>
    <w:bookmarkStart w:name="f-13182" w:id="83"/>
    <w:bookmarkStart w:name="f-13182-1" w:id="84"/>
    <w:p>
      <w:pPr>
        <w:pStyle w:val="Heading4"/>
      </w:pPr>
      <w:bookmarkStart w:name="h-13182-1" w:id="85"/>
      <w:r>
        <w:rPr/>
        <w:t xml:space="preserve">Product identification</w:t>
      </w:r>
      <w:bookmarkEnd w:id="85"/>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84"/>
    <w:bookmarkEnd w:id="83"/>
    <w:bookmarkEnd w:id="82"/>
    <w:bookmarkStart w:name="f-13511-6" w:id="86"/>
    <w:p>
      <w:pPr>
        <w:pStyle w:val="Heading3"/>
      </w:pPr>
      <w:bookmarkStart w:name="h-13511-6" w:id="87"/>
      <w:r>
        <w:rPr/>
        <w:t xml:space="preserve">FIRE PERFORMANCE</w:t>
      </w:r>
      <w:bookmarkEnd w:id="87"/>
    </w:p>
    <w:bookmarkEnd w:id="86"/>
    <w:bookmarkStart w:name="f-13511-7" w:id="88"/>
    <w:p>
      <w:pPr>
        <w:pStyle w:val="Heading4"/>
      </w:pPr>
      <w:bookmarkStart w:name="h-13511-7" w:id="89"/>
      <w:r>
        <w:rPr/>
        <w:t xml:space="preserve">General</w:t>
      </w:r>
      <w:bookmarkEnd w:id="89"/>
    </w:p>
    <w:p>
      <w:pPr>
        <w:pStyle w:val="Body Text"/>
      </w:pPr>
      <w:r>
        <w:rPr/>
        <w:t xml:space="preserve">Requirement: If SYLOMER and SYLODYN products are not protected from exposure to fire by the concrete structure, provide fire protection, as documented.</w:t>
      </w:r>
    </w:p>
    <w:p>
      <w:pPr>
        <w:pStyle w:val="Instructions"/>
      </w:pPr>
      <w:r>
        <w:rPr/>
        <w:t xml:space="preserve">SYLOMER and SYLODYN products used for foundation isolation purposes do not contribute to the fire resistance of the structural element and if exposed, require protection from fire to achieve the required FRL of the structural element.</w:t>
      </w:r>
    </w:p>
    <w:p>
      <w:pPr>
        <w:pStyle w:val="Instructions"/>
      </w:pPr>
      <w:r>
        <w:rPr/>
        <w:t xml:space="preserve">Protection can be achieved in a number of ways including the use of joint filling materials or fire resistant sheet or other material. Contact GETZNER and refer to their </w:t>
      </w:r>
      <w:r>
        <w:rPr>
          <w:i/>
        </w:rPr>
        <w:t xml:space="preserve">Fire protection (2019)</w:t>
      </w:r>
      <w:r>
        <w:rPr/>
        <w:t xml:space="preserve"> document for further information, details and suggested products.</w:t>
      </w:r>
    </w:p>
    <w:bookmarkEnd w:id="88"/>
    <w:bookmarkStart w:name="f-13511-8" w:id="90"/>
    <w:p>
      <w:pPr>
        <w:pStyle w:val="Heading3"/>
      </w:pPr>
      <w:bookmarkStart w:name="h-13511-8" w:id="91"/>
      <w:r>
        <w:rPr/>
        <w:t xml:space="preserve">SYLOMER</w:t>
      </w:r>
      <w:bookmarkEnd w:id="91"/>
    </w:p>
    <w:bookmarkEnd w:id="90"/>
    <w:bookmarkStart w:name="f-13511-9" w:id="92"/>
    <w:p>
      <w:pPr>
        <w:pStyle w:val="Heading4"/>
      </w:pPr>
      <w:bookmarkStart w:name="h-13511-9" w:id="93"/>
      <w:r>
        <w:rPr/>
        <w:t xml:space="preserve">General</w:t>
      </w:r>
      <w:bookmarkEnd w:id="93"/>
    </w:p>
    <w:p>
      <w:pPr>
        <w:pStyle w:val="Body Text"/>
      </w:pPr>
      <w:r>
        <w:rPr/>
        <w:t xml:space="preserve">Description: Mixed-cell polyurethane elastomer with spring and damping characteristics for use as a compression-loaded elastic support element.</w:t>
      </w:r>
    </w:p>
    <w:p>
      <w:pPr>
        <w:pStyle w:val="Instructions"/>
      </w:pPr>
      <w:r>
        <w:rPr/>
        <w:t xml:space="preserve">There are ten types of Sylomer available as standard, each having a different degree of stiffness and loading capacity. The properties of the material can also be modified in order to meet specific requirements of the project.</w:t>
      </w:r>
    </w:p>
    <w:p>
      <w:pPr>
        <w:pStyle w:val="Instructions"/>
      </w:pPr>
      <w:r>
        <w:rPr/>
        <w:t xml:space="preserve">Key Benefits:</w:t>
      </w:r>
    </w:p>
    <w:p>
      <w:pPr>
        <w:pStyle w:val="Instructionsindent"/>
      </w:pPr>
      <w:r>
        <w:rPr/>
        <w:t xml:space="preserve">High elasticity, long service life.</w:t>
      </w:r>
    </w:p>
    <w:p>
      <w:pPr>
        <w:pStyle w:val="Instructionsindent"/>
      </w:pPr>
      <w:r>
        <w:rPr/>
        <w:t xml:space="preserve">Load peaks up to 6.0 MPa.</w:t>
      </w:r>
    </w:p>
    <w:p>
      <w:pPr>
        <w:pStyle w:val="Instructionsindent"/>
      </w:pPr>
      <w:r>
        <w:rPr/>
        <w:t xml:space="preserve">Very low amplitude dependence.</w:t>
      </w:r>
    </w:p>
    <w:p>
      <w:pPr>
        <w:pStyle w:val="Instructionsindent"/>
      </w:pPr>
      <w:r>
        <w:rPr/>
        <w:t xml:space="preserve">Proven long-term behaviour.</w:t>
      </w:r>
    </w:p>
    <w:p>
      <w:pPr>
        <w:pStyle w:val="Instructionsindent"/>
      </w:pPr>
      <w:r>
        <w:rPr/>
        <w:t xml:space="preserve">High fatigue strength.</w:t>
      </w:r>
    </w:p>
    <w:p>
      <w:pPr>
        <w:pStyle w:val="Instructionsindent"/>
      </w:pPr>
      <w:r>
        <w:rPr/>
        <w:t xml:space="preserve">Finely graded range (10 standard types) for optimum system design.</w:t>
      </w:r>
    </w:p>
    <w:p>
      <w:pPr>
        <w:pStyle w:val="Instructionsindent"/>
      </w:pPr>
      <w:r>
        <w:rPr/>
        <w:t xml:space="preserve">Ability to provide customer-specific modifications.</w:t>
      </w:r>
    </w:p>
    <w:p>
      <w:pPr>
        <w:pStyle w:val="Instructionsindent"/>
      </w:pPr>
      <w:r>
        <w:rPr/>
        <w:t xml:space="preserve">Fire-retardant options available for other applications. Contact GETZNER VIBRATION SOLUTIONS for more information.</w:t>
      </w:r>
    </w:p>
    <w:p>
      <w:pPr>
        <w:pStyle w:val="Instructions"/>
      </w:pPr>
      <w:r>
        <w:rPr/>
        <w:t xml:space="preserve">Contact GETZNER VIBRATION SOLUTIONS to provide a feasibility study, material selection and effectiveness calculations before final selection to make sure the most cost effective and economical system is selected.</w:t>
      </w:r>
    </w:p>
    <w:p>
      <w:pPr>
        <w:pStyle w:val="Body Text"/>
      </w:pPr>
      <w:r>
        <w:rPr/>
        <w:t xml:space="preserve">Static load capacity: Up to 1.2 MPa.</w:t>
      </w:r>
    </w:p>
    <w:p>
      <w:pPr>
        <w:pStyle w:val="Body Text"/>
      </w:pPr>
      <w:r>
        <w:rPr/>
        <w:t xml:space="preserve">Standard available thickness: 12.5 mm and 25 mm.</w:t>
      </w:r>
    </w:p>
    <w:p>
      <w:pPr>
        <w:pStyle w:val="Body Text"/>
      </w:pPr>
      <w:r>
        <w:rPr/>
        <w:t xml:space="preserve">Custom thickness: Maximum 150 mm.</w:t>
      </w:r>
    </w:p>
    <w:p>
      <w:pPr>
        <w:pStyle w:val="Instructions"/>
      </w:pPr>
      <w:r>
        <w:rPr/>
        <w:t xml:space="preserve">Custom thickness available upon request.</w:t>
      </w:r>
    </w:p>
    <w:p>
      <w:pPr>
        <w:pStyle w:val="Body Text"/>
      </w:pPr>
      <w:r>
        <w:rPr/>
        <w:t xml:space="preserve">Standard maximum width: 1.5 m.</w:t>
      </w:r>
    </w:p>
    <w:p>
      <w:pPr>
        <w:pStyle w:val="Instructions"/>
      </w:pPr>
      <w:r>
        <w:rPr/>
        <w:t xml:space="preserve">Custom width available upon request.</w:t>
      </w:r>
    </w:p>
    <w:p>
      <w:pPr>
        <w:pStyle w:val="Body Text"/>
      </w:pPr>
      <w:r>
        <w:rPr/>
        <w:t xml:space="preserve">Standard maximum length: 5.0 m.</w:t>
      </w:r>
    </w:p>
    <w:p>
      <w:pPr>
        <w:pStyle w:val="Instructions"/>
      </w:pPr>
      <w:r>
        <w:rPr/>
        <w:t xml:space="preserve">Custom length available upon request.</w:t>
      </w:r>
    </w:p>
    <w:bookmarkEnd w:id="92"/>
    <w:bookmarkStart w:name="f-13511-10" w:id="94"/>
    <w:p>
      <w:pPr>
        <w:pStyle w:val="Heading4"/>
      </w:pPr>
      <w:bookmarkStart w:name="h-13511-10" w:id="95"/>
      <w:r>
        <w:rPr/>
        <w:t xml:space="preserve">Warranties</w:t>
      </w:r>
      <w:bookmarkEnd w:id="95"/>
    </w:p>
    <w:p>
      <w:pPr>
        <w:pStyle w:val="Prompt"/>
      </w:pPr>
      <w:r>
        <w:rPr/>
        <w:t xml:space="preserve">Period: </w:t>
      </w:r>
      <w:r>
        <w:fldChar w:fldCharType="begin"/>
        <w:instrText xml:space="preserve"> MACROBUTTON  ac_OnHelp [complete/delete]</w:instrText>
        <w:fldChar w:fldCharType="separate"/>
        <w:t xml:space="preserve"> </w:t>
        <w:fldChar w:fldCharType="end"/>
      </w:r>
    </w:p>
    <w:p>
      <w:pPr>
        <w:pStyle w:val="Instructions"/>
      </w:pPr>
      <w:r>
        <w:rPr/>
        <w:t xml:space="preserve">Discuss with GETZNER VIBRATION SOLUTIONS regarding warranty terms and conditions, as these can be tailored to suit each individual project.</w:t>
      </w:r>
    </w:p>
    <w:bookmarkEnd w:id="94"/>
    <w:bookmarkStart w:name="f-13511-11" w:id="96"/>
    <w:p>
      <w:pPr>
        <w:pStyle w:val="Heading3"/>
      </w:pPr>
      <w:bookmarkStart w:name="h-13511-11" w:id="97"/>
      <w:r>
        <w:rPr/>
        <w:t xml:space="preserve">SYLODYN</w:t>
      </w:r>
      <w:bookmarkEnd w:id="97"/>
    </w:p>
    <w:bookmarkEnd w:id="96"/>
    <w:bookmarkStart w:name="f-13511-12" w:id="98"/>
    <w:p>
      <w:pPr>
        <w:pStyle w:val="Heading4"/>
      </w:pPr>
      <w:bookmarkStart w:name="h-13511-12" w:id="99"/>
      <w:r>
        <w:rPr/>
        <w:t xml:space="preserve">General</w:t>
      </w:r>
      <w:bookmarkEnd w:id="99"/>
    </w:p>
    <w:p>
      <w:pPr>
        <w:pStyle w:val="Body Text"/>
      </w:pPr>
      <w:r>
        <w:rPr/>
        <w:t xml:space="preserve">Description: Water resistant closed cell polyurethane elastomer with spring and damping characteristics for use as a compression-loaded elastic support element.</w:t>
      </w:r>
    </w:p>
    <w:p>
      <w:pPr>
        <w:pStyle w:val="Instructions"/>
      </w:pPr>
      <w:r>
        <w:rPr/>
        <w:t xml:space="preserve">There are five types of Sylodyn and three types of Sylodyn HRB HS available as standard, each having a different degree of stiffness and loading capacity. The properties of the material can also be modified in order to meet specific requirements of the project.</w:t>
      </w:r>
    </w:p>
    <w:p>
      <w:pPr>
        <w:pStyle w:val="Instructions"/>
      </w:pPr>
      <w:r>
        <w:rPr/>
        <w:t xml:space="preserve">Key Benefits:</w:t>
      </w:r>
    </w:p>
    <w:p>
      <w:pPr>
        <w:pStyle w:val="Instructionsindent"/>
      </w:pPr>
      <w:r>
        <w:rPr/>
        <w:t xml:space="preserve">Improved dynamic properties in comparison to SYLOMER.</w:t>
      </w:r>
    </w:p>
    <w:p>
      <w:pPr>
        <w:pStyle w:val="Instructionsindent"/>
      </w:pPr>
      <w:r>
        <w:rPr/>
        <w:t xml:space="preserve">High dynamic load capacity.</w:t>
      </w:r>
    </w:p>
    <w:p>
      <w:pPr>
        <w:pStyle w:val="Instructionsindent"/>
      </w:pPr>
      <w:r>
        <w:rPr/>
        <w:t xml:space="preserve">Static range of use for standard types from 75 kPa to 1.5 MPa, HRB HS types to 12.0 MPa.</w:t>
      </w:r>
    </w:p>
    <w:p>
      <w:pPr>
        <w:pStyle w:val="Instructionsindent"/>
      </w:pPr>
      <w:r>
        <w:rPr/>
        <w:t xml:space="preserve">Load peaks up to 24.0 MPa.</w:t>
      </w:r>
    </w:p>
    <w:p>
      <w:pPr>
        <w:pStyle w:val="Instructionsindent"/>
      </w:pPr>
      <w:r>
        <w:rPr/>
        <w:t xml:space="preserve">Very low amplitude dependence.</w:t>
      </w:r>
    </w:p>
    <w:p>
      <w:pPr>
        <w:pStyle w:val="Instructionsindent"/>
      </w:pPr>
      <w:r>
        <w:rPr/>
        <w:t xml:space="preserve">Low creep tendency.</w:t>
      </w:r>
    </w:p>
    <w:p>
      <w:pPr>
        <w:pStyle w:val="Instructionsindent"/>
      </w:pPr>
      <w:r>
        <w:rPr/>
        <w:t xml:space="preserve">Stiffening factor (Cdyn/Cstat) from 1.15 to 1.40.</w:t>
      </w:r>
    </w:p>
    <w:p>
      <w:pPr>
        <w:pStyle w:val="Instructionsindent"/>
      </w:pPr>
      <w:r>
        <w:rPr/>
        <w:t xml:space="preserve">Proven long-term behaviour.</w:t>
      </w:r>
    </w:p>
    <w:p>
      <w:pPr>
        <w:pStyle w:val="Instructionsindent"/>
      </w:pPr>
      <w:r>
        <w:rPr/>
        <w:t xml:space="preserve">Fatigue strength.</w:t>
      </w:r>
    </w:p>
    <w:p>
      <w:pPr>
        <w:pStyle w:val="Instructionsindent"/>
      </w:pPr>
      <w:r>
        <w:rPr/>
        <w:t xml:space="preserve">Finely graded range (8 standard types) for optimum system design.</w:t>
      </w:r>
    </w:p>
    <w:p>
      <w:pPr>
        <w:pStyle w:val="Instructionsindent"/>
      </w:pPr>
      <w:r>
        <w:rPr/>
        <w:t xml:space="preserve">Ability to provide customer-specific modifications.</w:t>
      </w:r>
    </w:p>
    <w:p>
      <w:pPr>
        <w:pStyle w:val="Instructions"/>
      </w:pPr>
      <w:r>
        <w:rPr/>
        <w:t xml:space="preserve">Contact GETZNER VIBRATION SOLUTIONS to provide a feasibility study, material selection and effectiveness calculations before final selection to make sure the most cost effective and economical system is selected.</w:t>
      </w:r>
    </w:p>
    <w:p>
      <w:pPr>
        <w:pStyle w:val="Body Text"/>
      </w:pPr>
      <w:r>
        <w:rPr/>
        <w:t xml:space="preserve">Standard available thickness: 12.5 mm and 25 mm.</w:t>
      </w:r>
    </w:p>
    <w:p>
      <w:pPr>
        <w:pStyle w:val="Body Text"/>
      </w:pPr>
      <w:r>
        <w:rPr/>
        <w:t xml:space="preserve">Custom thickness: Maximum 150 mm.</w:t>
      </w:r>
    </w:p>
    <w:p>
      <w:pPr>
        <w:pStyle w:val="Instructions"/>
      </w:pPr>
      <w:r>
        <w:rPr/>
        <w:t xml:space="preserve">Custom thickness available upon request.</w:t>
      </w:r>
    </w:p>
    <w:bookmarkEnd w:id="98"/>
    <w:bookmarkStart w:name="f-13511-13" w:id="100"/>
    <w:p>
      <w:pPr>
        <w:pStyle w:val="Heading4"/>
      </w:pPr>
      <w:bookmarkStart w:name="h-13511-13" w:id="101"/>
      <w:r>
        <w:rPr/>
        <w:t xml:space="preserve">Sylodyn product series</w:t>
      </w:r>
      <w:bookmarkEnd w:id="101"/>
    </w:p>
    <w:p>
      <w:pPr>
        <w:pStyle w:val="Body Text"/>
      </w:pPr>
      <w:r>
        <w:rPr/>
        <w:t xml:space="preserve">Static load capacity: Up to 1.5 MPa.</w:t>
      </w:r>
    </w:p>
    <w:p>
      <w:pPr>
        <w:pStyle w:val="Body Text"/>
      </w:pPr>
      <w:r>
        <w:rPr/>
        <w:t xml:space="preserve">Standard maximum width: 1.5 m.</w:t>
      </w:r>
    </w:p>
    <w:p>
      <w:pPr>
        <w:pStyle w:val="Instructions"/>
      </w:pPr>
      <w:r>
        <w:rPr/>
        <w:t xml:space="preserve">Custom width available upon request.</w:t>
      </w:r>
    </w:p>
    <w:p>
      <w:pPr>
        <w:pStyle w:val="Body Text"/>
      </w:pPr>
      <w:r>
        <w:rPr/>
        <w:t xml:space="preserve">Standard maximum length: 5.0 m.</w:t>
      </w:r>
    </w:p>
    <w:p>
      <w:pPr>
        <w:pStyle w:val="Instructions"/>
      </w:pPr>
      <w:r>
        <w:rPr/>
        <w:t xml:space="preserve">Custom length available upon request.</w:t>
      </w:r>
    </w:p>
    <w:bookmarkEnd w:id="100"/>
    <w:bookmarkStart w:name="f-13511-14" w:id="102"/>
    <w:p>
      <w:pPr>
        <w:pStyle w:val="Heading4"/>
      </w:pPr>
      <w:bookmarkStart w:name="h-13511-14" w:id="103"/>
      <w:r>
        <w:rPr/>
        <w:t xml:space="preserve">Sylodyn HRB HS product series</w:t>
      </w:r>
      <w:bookmarkEnd w:id="103"/>
    </w:p>
    <w:p>
      <w:pPr>
        <w:pStyle w:val="Body Text"/>
      </w:pPr>
      <w:r>
        <w:rPr/>
        <w:t xml:space="preserve">Static load capacity: Up to 12.0 MPa.</w:t>
      </w:r>
    </w:p>
    <w:p>
      <w:pPr>
        <w:pStyle w:val="Body Text"/>
      </w:pPr>
      <w:r>
        <w:rPr/>
        <w:t xml:space="preserve">Standard maximum width: 1.2 m.</w:t>
      </w:r>
    </w:p>
    <w:p>
      <w:pPr>
        <w:pStyle w:val="Instructions"/>
      </w:pPr>
      <w:r>
        <w:rPr/>
        <w:t xml:space="preserve">Custom width available upon request.</w:t>
      </w:r>
    </w:p>
    <w:p>
      <w:pPr>
        <w:pStyle w:val="Body Text"/>
      </w:pPr>
      <w:r>
        <w:rPr/>
        <w:t xml:space="preserve">Standard maximum length: 1.5 m.</w:t>
      </w:r>
    </w:p>
    <w:p>
      <w:pPr>
        <w:pStyle w:val="Instructions"/>
      </w:pPr>
      <w:r>
        <w:rPr/>
        <w:t xml:space="preserve">Custom length available upon request.</w:t>
      </w:r>
    </w:p>
    <w:bookmarkEnd w:id="102"/>
    <w:bookmarkStart w:name="f-13511-15" w:id="104"/>
    <w:p>
      <w:pPr>
        <w:pStyle w:val="Heading4"/>
      </w:pPr>
      <w:bookmarkStart w:name="h-13511-15" w:id="105"/>
      <w:r>
        <w:rPr/>
        <w:t xml:space="preserve">Warranties</w:t>
      </w:r>
      <w:bookmarkEnd w:id="105"/>
    </w:p>
    <w:p>
      <w:pPr>
        <w:pStyle w:val="Prompt"/>
      </w:pPr>
      <w:r>
        <w:rPr/>
        <w:t xml:space="preserve">Period: </w:t>
      </w:r>
      <w:r>
        <w:fldChar w:fldCharType="begin"/>
        <w:instrText xml:space="preserve"> MACROBUTTON  ac_OnHelp [complete/delete]</w:instrText>
        <w:fldChar w:fldCharType="separate"/>
        <w:t xml:space="preserve"> </w:t>
        <w:fldChar w:fldCharType="end"/>
      </w:r>
    </w:p>
    <w:p>
      <w:pPr>
        <w:pStyle w:val="Instructions"/>
      </w:pPr>
      <w:r>
        <w:rPr/>
        <w:t xml:space="preserve">Discuss with GETZNER VIBRATION SOLUTIONS regarding warranty terms and conditions, as these can be tailored to suit each individual project.</w:t>
      </w:r>
    </w:p>
    <w:bookmarkEnd w:id="104"/>
    <w:bookmarkStart w:name="f-13511-16" w:id="106"/>
    <w:p>
      <w:pPr>
        <w:pStyle w:val="Heading3"/>
      </w:pPr>
      <w:bookmarkStart w:name="h-13511-16" w:id="107"/>
      <w:r>
        <w:rPr/>
        <w:t xml:space="preserve">ACCESSORIES</w:t>
      </w:r>
      <w:bookmarkEnd w:id="107"/>
    </w:p>
    <w:bookmarkEnd w:id="106"/>
    <w:bookmarkStart w:name="f-13511-17" w:id="108"/>
    <w:p>
      <w:pPr>
        <w:pStyle w:val="Heading4"/>
      </w:pPr>
      <w:bookmarkStart w:name="h-13511-17" w:id="109"/>
      <w:r>
        <w:rPr/>
        <w:t xml:space="preserve">Adhesive</w:t>
      </w:r>
      <w:bookmarkEnd w:id="109"/>
    </w:p>
    <w:p>
      <w:pPr>
        <w:pStyle w:val="Body Text"/>
      </w:pPr>
      <w:r>
        <w:rPr/>
        <w:t xml:space="preserve">Description: Solvent free two component polyurethane curing adhesive for bonding isolation system to vertical or horizontal substrates.</w:t>
      </w:r>
    </w:p>
    <w:p>
      <w:pPr>
        <w:pStyle w:val="Instructions"/>
      </w:pPr>
      <w:r>
        <w:rPr/>
        <w:t xml:space="preserve">Refer to GETZNER VIBRATION SOLUTIONS </w:t>
      </w:r>
      <w:r>
        <w:rPr>
          <w:i/>
        </w:rPr>
        <w:t xml:space="preserve">General adhesive information Sylomer/Sylodyn (2015)</w:t>
      </w:r>
      <w:r>
        <w:rPr/>
        <w:t xml:space="preserve"> document for recommended product adhesives for different substrate types.</w:t>
      </w:r>
    </w:p>
    <w:bookmarkEnd w:id="108"/>
    <w:bookmarkStart w:name="f-13511-18" w:id="110"/>
    <w:p>
      <w:pPr>
        <w:pStyle w:val="Heading4"/>
      </w:pPr>
      <w:bookmarkStart w:name="h-13511-18" w:id="111"/>
      <w:r>
        <w:rPr/>
        <w:t xml:space="preserve">Joint sealing tape</w:t>
      </w:r>
      <w:bookmarkEnd w:id="111"/>
    </w:p>
    <w:p>
      <w:pPr>
        <w:pStyle w:val="Body Text"/>
      </w:pPr>
      <w:r>
        <w:rPr/>
        <w:t xml:space="preserve">Description: Tape used Water resistant textile adhesive tape for sealing joints in isolation system compatible with the documented isolation system.</w:t>
      </w:r>
    </w:p>
    <w:p>
      <w:pPr>
        <w:pStyle w:val="Body Text"/>
      </w:pPr>
      <w:r>
        <w:rPr/>
        <w:t xml:space="preserve">Width: Minimum 50 mm.</w:t>
      </w:r>
    </w:p>
    <w:bookmarkEnd w:id="110"/>
    <w:bookmarkStart w:name="f-13511-19" w:id="112"/>
    <w:p>
      <w:pPr>
        <w:pStyle w:val="Heading4"/>
      </w:pPr>
      <w:bookmarkStart w:name="h-13511-19" w:id="113"/>
      <w:r>
        <w:rPr/>
        <w:t xml:space="preserve">Membrane</w:t>
      </w:r>
      <w:bookmarkEnd w:id="113"/>
    </w:p>
    <w:p>
      <w:pPr>
        <w:pStyle w:val="Body Text"/>
      </w:pPr>
      <w:r>
        <w:rPr/>
        <w:t xml:space="preserve">Description: Underlay material placed over the isolation system for additional protection during concreting.</w:t>
      </w:r>
    </w:p>
    <w:p>
      <w:pPr>
        <w:pStyle w:val="Body Text"/>
      </w:pPr>
      <w:r>
        <w:rPr/>
        <w:t xml:space="preserve">Type: Plastic sheet or construction foil compatible with the documented isolation system.</w:t>
      </w:r>
    </w:p>
    <w:p>
      <w:pPr>
        <w:pStyle w:val="Body Text"/>
      </w:pPr>
      <w:r>
        <w:rPr/>
        <w:t xml:space="preserve">Minimum thickness: 200 µm.</w:t>
      </w:r>
    </w:p>
    <w:bookmarkEnd w:id="112"/>
    <w:bookmarkStart w:name="f-13511-20" w:id="114"/>
    <w:p>
      <w:pPr>
        <w:pStyle w:val="Heading4"/>
      </w:pPr>
      <w:bookmarkStart w:name="h-13511-20" w:id="115"/>
      <w:r>
        <w:rPr/>
        <w:t xml:space="preserve">Mounting brackets</w:t>
      </w:r>
      <w:bookmarkEnd w:id="115"/>
    </w:p>
    <w:p>
      <w:pPr>
        <w:pStyle w:val="Body Text"/>
      </w:pPr>
      <w:r>
        <w:rPr/>
        <w:t xml:space="preserve">Description: For vertical or sloped (usually greater than 45 degrees) installation where adhesive bonding is not being used, use mounting brackets to hold the isolation system in place to the substrate.</w:t>
      </w:r>
    </w:p>
    <w:p>
      <w:pPr>
        <w:pStyle w:val="Body Text"/>
      </w:pPr>
      <w:r>
        <w:rPr/>
        <w:t xml:space="preserve">Type: Plastic or galvanized steel.</w:t>
      </w:r>
    </w:p>
    <w:p>
      <w:pPr>
        <w:pStyle w:val="Instructions"/>
      </w:pPr>
      <w:r>
        <w:rPr/>
        <w:t xml:space="preserve">Select product appropriate to assist in fixing vertically placed isolation panels to the specific substrate type.</w:t>
      </w:r>
    </w:p>
    <w:bookmarkEnd w:id="114"/>
    <w:bookmarkStart w:name="f-13511-21" w:id="116"/>
    <w:p>
      <w:pPr>
        <w:pStyle w:val="Heading4"/>
      </w:pPr>
      <w:bookmarkStart w:name="h-13511-21" w:id="117"/>
      <w:r>
        <w:rPr/>
        <w:t xml:space="preserve">Void former</w:t>
      </w:r>
      <w:bookmarkEnd w:id="117"/>
    </w:p>
    <w:p>
      <w:pPr>
        <w:pStyle w:val="Body Text"/>
      </w:pPr>
      <w:r>
        <w:rPr/>
        <w:t xml:space="preserve">Requirement: Material capable of maintaining rigidity and shape until the concrete has set, capable of withstanding construction loads and non-collapsible on absorption of moisture.</w:t>
      </w:r>
    </w:p>
    <w:bookmarkEnd w:id="116"/>
    <w:bookmarkEnd w:id="70"/>
    <w:bookmarkStart w:name="f-13512" w:id="118"/>
    <w:bookmarkStart w:name="f-13512-1" w:id="119"/>
    <w:p>
      <w:pPr>
        <w:pStyle w:val="Heading2"/>
      </w:pPr>
      <w:bookmarkStart w:name="h-13512-1" w:id="120"/>
      <w:r>
        <w:rPr/>
        <w:t xml:space="preserve">EXECUTION</w:t>
      </w:r>
      <w:bookmarkEnd w:id="120"/>
    </w:p>
    <w:bookmarkEnd w:id="119"/>
    <w:bookmarkStart w:name="f-13512-2" w:id="121"/>
    <w:p>
      <w:pPr>
        <w:pStyle w:val="Heading3"/>
      </w:pPr>
      <w:bookmarkStart w:name="h-13512-2" w:id="122"/>
      <w:r>
        <w:rPr/>
        <w:t xml:space="preserve">GENERAL</w:t>
      </w:r>
      <w:bookmarkEnd w:id="122"/>
    </w:p>
    <w:bookmarkEnd w:id="121"/>
    <w:bookmarkStart w:name="f-13512-3" w:id="123"/>
    <w:p>
      <w:pPr>
        <w:pStyle w:val="Heading4"/>
      </w:pPr>
      <w:bookmarkStart w:name="h-13512-3" w:id="124"/>
      <w:r>
        <w:rPr/>
        <w:t xml:space="preserve">Installation</w:t>
      </w:r>
      <w:bookmarkEnd w:id="124"/>
    </w:p>
    <w:p>
      <w:pPr>
        <w:pStyle w:val="Body Text"/>
      </w:pPr>
      <w:r>
        <w:rPr/>
        <w:t xml:space="preserve">Requirement: Conform to GETZNER VIBRATION SOLUTIONS installation recommendations, using GETZNER VIBRATION SOLUTIONS approved installers.</w:t>
      </w:r>
    </w:p>
    <w:p>
      <w:pPr>
        <w:pStyle w:val="Body Text"/>
      </w:pPr>
      <w:r>
        <w:rPr/>
        <w:t xml:space="preserve">Isolation training: Installation training for Sylomer and Sylodyn is available upon request. Contact GETZNER VIBRATION SOLUTIONS for further information.</w:t>
      </w:r>
    </w:p>
    <w:bookmarkEnd w:id="123"/>
    <w:bookmarkStart w:name="f-13512-4" w:id="125"/>
    <w:p>
      <w:pPr>
        <w:pStyle w:val="Heading4"/>
      </w:pPr>
      <w:bookmarkStart w:name="h-13512-4" w:id="126"/>
      <w:r>
        <w:rPr/>
        <w:t xml:space="preserve">Accessories</w:t>
      </w:r>
      <w:bookmarkEnd w:id="126"/>
    </w:p>
    <w:p>
      <w:pPr>
        <w:pStyle w:val="Body Text"/>
      </w:pPr>
      <w:r>
        <w:rPr/>
        <w:t xml:space="preserve">Requirement: Install all accessories to the manufacturer’s recommendations.</w:t>
      </w:r>
    </w:p>
    <w:p>
      <w:pPr>
        <w:pStyle w:val="Instructions"/>
      </w:pPr>
      <w:r>
        <w:rPr/>
        <w:t xml:space="preserve">Includes adhesives, sealing tapes, mounting brackets and membrane protection systems.</w:t>
      </w:r>
    </w:p>
    <w:bookmarkEnd w:id="125"/>
    <w:bookmarkStart w:name="f-13512-5" w:id="127"/>
    <w:p>
      <w:pPr>
        <w:pStyle w:val="Heading3"/>
      </w:pPr>
      <w:bookmarkStart w:name="h-13512-5" w:id="128"/>
      <w:r>
        <w:rPr/>
        <w:t xml:space="preserve">PREPARATION</w:t>
      </w:r>
      <w:bookmarkEnd w:id="128"/>
    </w:p>
    <w:bookmarkEnd w:id="127"/>
    <w:bookmarkStart w:name="f-13512-6" w:id="129"/>
    <w:p>
      <w:pPr>
        <w:pStyle w:val="Heading4"/>
      </w:pPr>
      <w:bookmarkStart w:name="h-13512-6" w:id="130"/>
      <w:r>
        <w:rPr/>
        <w:t xml:space="preserve">Substrate</w:t>
      </w:r>
      <w:bookmarkEnd w:id="130"/>
    </w:p>
    <w:p>
      <w:pPr>
        <w:pStyle w:val="Body Text"/>
      </w:pPr>
      <w:r>
        <w:rPr/>
        <w:t xml:space="preserve">Requirement: Conform to </w:t>
      </w:r>
      <w:r>
        <w:rPr>
          <w:b/>
        </w:rPr>
        <w:t xml:space="preserve">TOLERANCES</w:t>
      </w:r>
      <w:r>
        <w:rPr/>
        <w:t xml:space="preserve"> and as follows:</w:t>
      </w:r>
    </w:p>
    <w:p>
      <w:pPr>
        <w:pStyle w:val="NormalIndent"/>
      </w:pPr>
      <w:r>
        <w:rPr/>
        <w:t xml:space="preserve">Concrete and rock: Remove any loose material and any sharp-edged projections above the plane surface, and fill any depressions.</w:t>
      </w:r>
    </w:p>
    <w:p>
      <w:pPr>
        <w:pStyle w:val="NormalIndent"/>
      </w:pPr>
      <w:r>
        <w:rPr/>
        <w:t xml:space="preserve">Graded prepared subgrade: Remove any loose material and blind with sand or concrete to create a smooth surface free from hard projections or depressions.</w:t>
      </w:r>
    </w:p>
    <w:p>
      <w:pPr>
        <w:pStyle w:val="Body Text"/>
      </w:pPr>
      <w:r>
        <w:rPr/>
        <w:t xml:space="preserve">Cleaning: Substrate to be as follows:</w:t>
      </w:r>
    </w:p>
    <w:p>
      <w:pPr>
        <w:pStyle w:val="NormalIndent"/>
      </w:pPr>
      <w:r>
        <w:rPr/>
        <w:t xml:space="preserve">Clean from oil, grease and any debris.</w:t>
      </w:r>
    </w:p>
    <w:p>
      <w:pPr>
        <w:pStyle w:val="NormalIndent"/>
      </w:pPr>
      <w:r>
        <w:rPr/>
        <w:t xml:space="preserve">Dry (de-water/drain if required).</w:t>
      </w:r>
    </w:p>
    <w:p>
      <w:pPr>
        <w:pStyle w:val="NormalIndent"/>
      </w:pPr>
      <w:r>
        <w:rPr/>
        <w:t xml:space="preserve">Frost-free.</w:t>
      </w:r>
    </w:p>
    <w:p>
      <w:pPr>
        <w:pStyle w:val="Body Text"/>
      </w:pPr>
      <w:r>
        <w:rPr/>
        <w:t xml:space="preserve">Onsite adhesive testing: Test a sample area of the documented adhesive on site before use. Test for each substrate type using a 100 x 100 mm bearing material test sample, which can be provided by GETZNER VIBRATION SOLUTIONS. Apply the adhesive to the manufacturer’s recommendations and curing period, to confirm that required adhesion is achieved.</w:t>
      </w:r>
    </w:p>
    <w:bookmarkEnd w:id="129"/>
    <w:bookmarkStart w:name="f-13512-7" w:id="131"/>
    <w:p>
      <w:pPr>
        <w:pStyle w:val="Heading3"/>
      </w:pPr>
      <w:bookmarkStart w:name="h-13512-7" w:id="132"/>
      <w:r>
        <w:rPr/>
        <w:t xml:space="preserve">SYLOMER AND SYLODYN INSTALLATION</w:t>
      </w:r>
      <w:bookmarkEnd w:id="132"/>
    </w:p>
    <w:bookmarkEnd w:id="131"/>
    <w:bookmarkStart w:name="f-13512-8" w:id="133"/>
    <w:p>
      <w:pPr>
        <w:pStyle w:val="Heading4"/>
      </w:pPr>
      <w:bookmarkStart w:name="h-13512-8" w:id="134"/>
      <w:r>
        <w:rPr/>
        <w:t xml:space="preserve">Horizontally placed full surface mat isolation systems</w:t>
      </w:r>
      <w:bookmarkEnd w:id="134"/>
    </w:p>
    <w:p>
      <w:pPr>
        <w:pStyle w:val="Body Text"/>
      </w:pPr>
      <w:r>
        <w:rPr/>
        <w:t xml:space="preserve">Placement: Unroll and place mats on the prepared substrate in conformance with the installation plan. Butt mats tightly to eliminate gaps between adjacent pieces.</w:t>
      </w:r>
    </w:p>
    <w:p>
      <w:pPr>
        <w:pStyle w:val="Instructions"/>
      </w:pPr>
      <w:r>
        <w:rPr/>
        <w:t xml:space="preserve">Plan layout to minimise the number of joints.</w:t>
      </w:r>
    </w:p>
    <w:p>
      <w:pPr>
        <w:pStyle w:val="Body Text"/>
      </w:pPr>
      <w:r>
        <w:rPr/>
        <w:t xml:space="preserve">Temperature: Do not install mats if the ambient air temperature is below 5°C.</w:t>
      </w:r>
    </w:p>
    <w:p>
      <w:pPr>
        <w:pStyle w:val="Instructions"/>
      </w:pPr>
      <w:r>
        <w:rPr/>
        <w:t xml:space="preserve">Low temperatures can affect the bonding process.</w:t>
      </w:r>
    </w:p>
    <w:p>
      <w:pPr>
        <w:pStyle w:val="Body Text"/>
      </w:pPr>
      <w:r>
        <w:rPr/>
        <w:t xml:space="preserve">On site cutting of mats: Use a single cutting utility knife or circular saw to cut mats to size.</w:t>
      </w:r>
    </w:p>
    <w:p>
      <w:pPr>
        <w:pStyle w:val="Body Text"/>
      </w:pPr>
      <w:r>
        <w:rPr/>
        <w:t xml:space="preserve">Acclimatisation: Allow mats to acclimatise in position for a minimum of two hours before fixing and jointing, to allow the material to recover from compression and stretching caused by rolling and on-site handling.</w:t>
      </w:r>
    </w:p>
    <w:p>
      <w:pPr>
        <w:pStyle w:val="Body Text"/>
      </w:pPr>
      <w:r>
        <w:rPr/>
        <w:t xml:space="preserve">Fixing mats: Adhesive fix mats to substrate and along joints, to adhesive manufacturer’s application, and substrate preparation, recommendations.</w:t>
      </w:r>
    </w:p>
    <w:p>
      <w:pPr>
        <w:pStyle w:val="Instructions"/>
      </w:pPr>
      <w:r>
        <w:rPr/>
        <w:t xml:space="preserve">GETZNER VIBRATION SOLUTIONS recommend adhesive fixing mats down to avoid displacements and to counter dimensional changes due to temperature variation. Particular attention should be given to the substrate surface roughness as a rough surface could impede the bonding strength. Refer to the manufacturer’s recommendations and list any further requirements. If not a project requirement, delete requirement.</w:t>
      </w:r>
    </w:p>
    <w:p>
      <w:pPr>
        <w:pStyle w:val="Instructions"/>
      </w:pPr>
      <w:r>
        <w:rPr/>
        <w:t xml:space="preserve">Depending on the type and thickness of mats, depressions and slopes do not require any additional fixing measures. Slopes up to 45 degrees are no problem for the more flexible (softer material) mats. If additional fixing measures such as mounting brackets are required, document such requirements. Refer to </w:t>
      </w:r>
      <w:r>
        <w:rPr>
          <w:b/>
        </w:rPr>
        <w:t xml:space="preserve">Vertically placed full surface mat isolation systems</w:t>
      </w:r>
      <w:r>
        <w:rPr/>
        <w:t xml:space="preserve">.</w:t>
      </w:r>
    </w:p>
    <w:p>
      <w:pPr>
        <w:pStyle w:val="Body Text"/>
      </w:pPr>
      <w:r>
        <w:rPr/>
        <w:t xml:space="preserve">Penetrations: Elastically decouple all penetrations by wrapping in SYLOMER or SYLODYN and fix with joint sealing tape.</w:t>
      </w:r>
    </w:p>
    <w:p>
      <w:pPr>
        <w:pStyle w:val="Instructions"/>
      </w:pPr>
      <w:r>
        <w:rPr/>
        <w:t xml:space="preserve">GETZNER can advise on solutions for specific situations.</w:t>
      </w:r>
    </w:p>
    <w:p>
      <w:pPr>
        <w:pStyle w:val="Body Text"/>
      </w:pPr>
      <w:r>
        <w:rPr/>
        <w:t xml:space="preserve">Joints and corners: Butt adjacent mats together, and seal joint with joint sealing tape. Offset joints in successive layers by 100 mm minimum.</w:t>
      </w:r>
    </w:p>
    <w:p>
      <w:pPr>
        <w:pStyle w:val="Instructions"/>
      </w:pPr>
      <w:r>
        <w:rPr/>
        <w:t xml:space="preserve">Covering and sealing the joints avoids the penetration of concrete and slurry when casting the concrete over.</w:t>
      </w:r>
    </w:p>
    <w:bookmarkEnd w:id="133"/>
    <w:bookmarkStart w:name="f-13512-9" w:id="135"/>
    <w:p>
      <w:pPr>
        <w:pStyle w:val="Heading4"/>
      </w:pPr>
      <w:bookmarkStart w:name="h-13512-9" w:id="136"/>
      <w:r>
        <w:rPr/>
        <w:t xml:space="preserve">Vertically placed full surface mat isolation systems</w:t>
      </w:r>
      <w:bookmarkEnd w:id="136"/>
    </w:p>
    <w:p>
      <w:pPr>
        <w:pStyle w:val="Body Text"/>
      </w:pPr>
      <w:r>
        <w:rPr/>
        <w:t xml:space="preserve">Requirement: To </w:t>
      </w:r>
      <w:r>
        <w:rPr>
          <w:b/>
        </w:rPr>
        <w:t xml:space="preserve">Horizontally placed full surface mat isolation systems</w:t>
      </w:r>
      <w:r>
        <w:rPr/>
        <w:t xml:space="preserve">, fixed in position by one of the following methods:</w:t>
      </w:r>
    </w:p>
    <w:p>
      <w:pPr>
        <w:pStyle w:val="NormalIndent"/>
      </w:pPr>
      <w:r>
        <w:rPr/>
        <w:t xml:space="preserve">Adhesive bonding: Coat full surface of mat with adhesive using a notched trowel, to the manufacturer’s recommendations. Install temporary diagonal bracing to support vertically placed mats until the adhesive has adequately set.</w:t>
      </w:r>
    </w:p>
    <w:p>
      <w:pPr>
        <w:pStyle w:val="Instructions"/>
      </w:pPr>
      <w:r>
        <w:rPr/>
        <w:t xml:space="preserve">On-site materials such as timber or steel can be utilised to form a bracing system off the adjacent slab or ground to hold mats in place before the adhesive has set.</w:t>
      </w:r>
    </w:p>
    <w:p>
      <w:pPr>
        <w:pStyle w:val="NormalIndent"/>
      </w:pPr>
      <w:r>
        <w:rPr/>
        <w:t xml:space="preserve">Mounting brackets: Secure the top of each individual vertically placed mat to the substrate, fixed as documented.</w:t>
      </w:r>
    </w:p>
    <w:p>
      <w:pPr>
        <w:pStyle w:val="Instructions"/>
      </w:pPr>
      <w:r>
        <w:rPr/>
        <w:t xml:space="preserve">Document the mounting bracket to be used and how the bracket will be fixed to the substrate and the mat.</w:t>
      </w:r>
    </w:p>
    <w:bookmarkEnd w:id="135"/>
    <w:bookmarkStart w:name="f-13512-10" w:id="137"/>
    <w:p>
      <w:pPr>
        <w:pStyle w:val="Heading4"/>
      </w:pPr>
      <w:bookmarkStart w:name="h-13512-10" w:id="138"/>
      <w:r>
        <w:rPr/>
        <w:t xml:space="preserve">Discrete and strip bearing isolation systems</w:t>
      </w:r>
      <w:bookmarkEnd w:id="138"/>
    </w:p>
    <w:p>
      <w:pPr>
        <w:pStyle w:val="Body Text"/>
      </w:pPr>
      <w:r>
        <w:rPr/>
        <w:t xml:space="preserve">Horizontal placement: To </w:t>
      </w:r>
      <w:r>
        <w:rPr>
          <w:b/>
        </w:rPr>
        <w:t xml:space="preserve">Horizontally placed full surface mat isolation systems</w:t>
      </w:r>
      <w:r>
        <w:rPr/>
        <w:t xml:space="preserve">.</w:t>
      </w:r>
    </w:p>
    <w:p>
      <w:pPr>
        <w:pStyle w:val="Body Text"/>
      </w:pPr>
      <w:r>
        <w:rPr/>
        <w:t xml:space="preserve">Vertical placement: To </w:t>
      </w:r>
      <w:r>
        <w:rPr>
          <w:b/>
        </w:rPr>
        <w:t xml:space="preserve">Vertically placed full surface mat isolation systems</w:t>
      </w:r>
      <w:r>
        <w:rPr/>
        <w:t xml:space="preserve">.</w:t>
      </w:r>
    </w:p>
    <w:p>
      <w:pPr>
        <w:pStyle w:val="Body Text"/>
      </w:pPr>
      <w:r>
        <w:rPr/>
        <w:t xml:space="preserve">Bearing pad position: Centre of pad to have a maximum 5% deviation from documented position in both directions (length and width).</w:t>
      </w:r>
    </w:p>
    <w:bookmarkEnd w:id="137"/>
    <w:bookmarkStart w:name="f-13512-11" w:id="139"/>
    <w:p>
      <w:pPr>
        <w:pStyle w:val="Heading4"/>
      </w:pPr>
      <w:bookmarkStart w:name="h-13512-11" w:id="140"/>
      <w:r>
        <w:rPr/>
        <w:t xml:space="preserve">Steel reinforced discrete bearings</w:t>
      </w:r>
      <w:bookmarkEnd w:id="140"/>
    </w:p>
    <w:p>
      <w:pPr>
        <w:pStyle w:val="Body Text"/>
      </w:pPr>
      <w:r>
        <w:rPr/>
        <w:t xml:space="preserve">Levelling layer: Provide a bituminous levelling layer to the substrate before placement of steel reinforced bearings. Conform to </w:t>
      </w:r>
      <w:r>
        <w:rPr>
          <w:b/>
        </w:rPr>
        <w:t xml:space="preserve">TOLERANCES</w:t>
      </w:r>
      <w:r>
        <w:rPr/>
        <w:t xml:space="preserve">.</w:t>
      </w:r>
    </w:p>
    <w:p>
      <w:pPr>
        <w:pStyle w:val="Body Text"/>
      </w:pPr>
      <w:r>
        <w:rPr/>
        <w:t xml:space="preserve">Minimum gap between bearings: 30 mm.</w:t>
      </w:r>
    </w:p>
    <w:p>
      <w:pPr>
        <w:pStyle w:val="Body Text"/>
      </w:pPr>
      <w:r>
        <w:rPr/>
        <w:t xml:space="preserve">Gap sealing between bearings: Seal gap with joint sealing tape. Do not fill the gap with a filling material.</w:t>
      </w:r>
    </w:p>
    <w:bookmarkEnd w:id="139"/>
    <w:bookmarkStart w:name="f-13512-12" w:id="141"/>
    <w:p>
      <w:pPr>
        <w:pStyle w:val="Heading3"/>
      </w:pPr>
      <w:bookmarkStart w:name="h-13512-12" w:id="142"/>
      <w:r>
        <w:rPr/>
        <w:t xml:space="preserve">COMPLETION</w:t>
      </w:r>
      <w:bookmarkEnd w:id="142"/>
    </w:p>
    <w:bookmarkEnd w:id="141"/>
    <w:bookmarkStart w:name="f-13512-13" w:id="143"/>
    <w:p>
      <w:pPr>
        <w:pStyle w:val="Heading4"/>
      </w:pPr>
      <w:bookmarkStart w:name="h-13512-13" w:id="144"/>
      <w:r>
        <w:rPr/>
        <w:t xml:space="preserve">Cleaning</w:t>
      </w:r>
      <w:bookmarkEnd w:id="144"/>
    </w:p>
    <w:p>
      <w:pPr>
        <w:pStyle w:val="Body Text"/>
      </w:pPr>
      <w:r>
        <w:rPr/>
        <w:t xml:space="preserve">Requirement: Clean and remove any loose debris or rubble from the surface of the isolation system before installation of structure over.</w:t>
      </w:r>
    </w:p>
    <w:bookmarkEnd w:id="143"/>
    <w:bookmarkStart w:name="f-13512-14" w:id="145"/>
    <w:p>
      <w:pPr>
        <w:pStyle w:val="Heading4"/>
      </w:pPr>
      <w:bookmarkStart w:name="h-13512-14" w:id="146"/>
      <w:r>
        <w:rPr/>
        <w:t xml:space="preserve">Inspection</w:t>
      </w:r>
      <w:bookmarkEnd w:id="146"/>
    </w:p>
    <w:p>
      <w:pPr>
        <w:pStyle w:val="Body Text"/>
      </w:pPr>
      <w:r>
        <w:rPr/>
        <w:t xml:space="preserve">Joints: Visually check that all mat joints have been adequately sealed with joint sealing tape.</w:t>
      </w:r>
    </w:p>
    <w:bookmarkEnd w:id="145"/>
    <w:bookmarkStart w:name="f-13512-15" w:id="147"/>
    <w:p>
      <w:pPr>
        <w:pStyle w:val="Heading4"/>
      </w:pPr>
      <w:bookmarkStart w:name="h-13512-15" w:id="148"/>
      <w:r>
        <w:rPr/>
        <w:t xml:space="preserve">Protection</w:t>
      </w:r>
      <w:bookmarkEnd w:id="148"/>
    </w:p>
    <w:p>
      <w:pPr>
        <w:pStyle w:val="Body Text"/>
      </w:pPr>
      <w:r>
        <w:rPr/>
        <w:t xml:space="preserve">Reinforcement supports: Provide supports with a large bearing surface area to avoid isolated puncturing of the isolation system due to the weight of the reinforcement.</w:t>
      </w:r>
    </w:p>
    <w:p>
      <w:pPr>
        <w:pStyle w:val="Instructions"/>
      </w:pPr>
      <w:r>
        <w:rPr/>
        <w:t xml:space="preserve">Avoid reinforcement supports such as steel bar chairs as they have pointed legs with minimal load distribution, which may cause punctures.</w:t>
      </w:r>
    </w:p>
    <w:p>
      <w:pPr>
        <w:pStyle w:val="OptionalNormal"/>
      </w:pPr>
      <w:r>
        <w:rPr/>
        <w:t xml:space="preserve">Membrane: Provide a membrane protection over installed full surface bearing systems, as documented.</w:t>
      </w:r>
    </w:p>
    <w:p>
      <w:pPr>
        <w:pStyle w:val="Instructions"/>
      </w:pPr>
      <w:r>
        <w:rPr/>
        <w:t xml:space="preserve">Consider the inclusion of this </w:t>
      </w:r>
      <w:r>
        <w:rPr>
          <w:i/>
        </w:rPr>
        <w:t xml:space="preserve">Optional</w:t>
      </w:r>
      <w:r>
        <w:rPr/>
        <w:t xml:space="preserve"> style text by changing to </w:t>
      </w:r>
      <w:r>
        <w:rPr>
          <w:i/>
        </w:rPr>
        <w:t xml:space="preserve">Normal</w:t>
      </w:r>
      <w:r>
        <w:rPr/>
        <w:t xml:space="preserve"> style text. As additional protection GETZNER VIBRATION SOLUTIONS recommend the installation of a membrane on top of the mat before placement of the concrete over.</w:t>
      </w:r>
    </w:p>
    <w:p>
      <w:pPr>
        <w:pStyle w:val="OptionalNormal"/>
      </w:pPr>
      <w:r>
        <w:rPr/>
        <w:t xml:space="preserve">Blinding: Apply a 50 mm thick concrete blinding layer over the installed horizontal mats before construction of the main concrete structure over.</w:t>
      </w:r>
    </w:p>
    <w:p>
      <w:pPr>
        <w:pStyle w:val="Instructions"/>
      </w:pPr>
      <w:r>
        <w:rPr/>
        <w:t xml:space="preserve">Consider the inclusion of this </w:t>
      </w:r>
      <w:r>
        <w:rPr>
          <w:i/>
        </w:rPr>
        <w:t xml:space="preserve">Optional</w:t>
      </w:r>
      <w:r>
        <w:rPr/>
        <w:t xml:space="preserve"> style text by changing to </w:t>
      </w:r>
      <w:r>
        <w:rPr>
          <w:i/>
        </w:rPr>
        <w:t xml:space="preserve">Normal</w:t>
      </w:r>
      <w:r>
        <w:rPr/>
        <w:t xml:space="preserve"> style text if there is a risk of an extended period before the concrete slab over is to be constructed. The blinding layer is simply to protect the installed mats from mechanical damage due to construction loads and equipment and to protect from dimensional changes due to temperature variation.</w:t>
      </w:r>
    </w:p>
    <w:p>
      <w:pPr>
        <w:pStyle w:val="OptionalNormal"/>
      </w:pPr>
      <w:r>
        <w:rPr/>
        <w:t xml:space="preserve">Backfilling protection: Provide a construction protection mat or drainage mat over the installed vertical full surface bearing system, as documented.</w:t>
      </w:r>
    </w:p>
    <w:p>
      <w:pPr>
        <w:pStyle w:val="Instructions"/>
      </w:pPr>
      <w:r>
        <w:rPr/>
        <w:t xml:space="preserve">If backfilling is required against vertical bearing mats consider the inclusion of this </w:t>
      </w:r>
      <w:r>
        <w:rPr>
          <w:i/>
        </w:rPr>
        <w:t xml:space="preserve">Optional</w:t>
      </w:r>
      <w:r>
        <w:rPr/>
        <w:t xml:space="preserve"> style text by changing to </w:t>
      </w:r>
      <w:r>
        <w:rPr>
          <w:i/>
        </w:rPr>
        <w:t xml:space="preserve">Normal</w:t>
      </w:r>
      <w:r>
        <w:rPr/>
        <w:t xml:space="preserve"> style text.</w:t>
      </w:r>
    </w:p>
    <w:bookmarkEnd w:id="147"/>
    <w:bookmarkStart w:name="f-13512-16" w:id="149"/>
    <w:p>
      <w:pPr>
        <w:pStyle w:val="Heading4"/>
      </w:pPr>
      <w:bookmarkStart w:name="h-13512-16" w:id="150"/>
      <w:r>
        <w:rPr/>
        <w:t xml:space="preserve">Structure over discrete or strip bearings</w:t>
      </w:r>
      <w:bookmarkEnd w:id="150"/>
    </w:p>
    <w:p>
      <w:pPr>
        <w:pStyle w:val="Body Text"/>
      </w:pPr>
      <w:r>
        <w:rPr/>
        <w:t xml:space="preserve">Void former: Where structure (column, wall or foundation) dimensions are wider or longer than the discrete or strip bearing dimensions, install void former to match dimensions of structure. Remove void former when structure over has been installed or has reached sufficient strength for removal.</w:t>
      </w:r>
    </w:p>
    <w:p>
      <w:pPr>
        <w:pStyle w:val="Instructions"/>
      </w:pPr>
      <w:r>
        <w:rPr/>
        <w:t xml:space="preserve">Document the requirements for fire sealing the void upon removal of the void former, if required. Contact GETZNER for typical fire protection details.</w:t>
      </w:r>
    </w:p>
    <w:p>
      <w:pPr>
        <w:pStyle w:val="Body Text"/>
      </w:pPr>
      <w:r>
        <w:rPr/>
        <w:t xml:space="preserve">Precast units:</w:t>
      </w:r>
    </w:p>
    <w:p>
      <w:pPr>
        <w:pStyle w:val="NormalIndent"/>
      </w:pPr>
      <w:r>
        <w:rPr/>
        <w:t xml:space="preserve">Install precast units evenly on bearing.</w:t>
      </w:r>
    </w:p>
    <w:p>
      <w:pPr>
        <w:pStyle w:val="NormalIndent"/>
      </w:pPr>
      <w:r>
        <w:rPr/>
        <w:t xml:space="preserve">Seal joints between bearing and precast elements with flexible sealant.</w:t>
      </w:r>
    </w:p>
    <w:p>
      <w:pPr>
        <w:pStyle w:val="NormalIndent"/>
      </w:pPr>
      <w:r>
        <w:rPr/>
        <w:t xml:space="preserve">Remove any sharp protrusions on the contact surface of the precast unit.</w:t>
      </w:r>
    </w:p>
    <w:p>
      <w:pPr>
        <w:pStyle w:val="Body Text"/>
      </w:pPr>
      <w:r>
        <w:rPr/>
        <w:t xml:space="preserve">In situ concrete: Formwork to be either:</w:t>
      </w:r>
    </w:p>
    <w:p>
      <w:pPr>
        <w:pStyle w:val="NormalIndent"/>
      </w:pPr>
      <w:r>
        <w:rPr/>
        <w:t xml:space="preserve">A lost formwork steel shutter on top of bearing.</w:t>
      </w:r>
    </w:p>
    <w:p>
      <w:pPr>
        <w:pStyle w:val="NormalIndent"/>
      </w:pPr>
      <w:r>
        <w:rPr/>
        <w:t xml:space="preserve">Formwork constructed around bearing.</w:t>
      </w:r>
    </w:p>
    <w:p>
      <w:pPr>
        <w:pStyle w:val="Instructions"/>
      </w:pPr>
      <w:r>
        <w:rPr/>
        <w:t xml:space="preserve">In order to achieve constant distance between bearings temporary spacers may be required.</w:t>
      </w:r>
    </w:p>
    <w:bookmarkEnd w:id="149"/>
    <w:bookmarkStart w:name="f-13512-17" w:id="151"/>
    <w:p>
      <w:pPr>
        <w:pStyle w:val="Heading4"/>
      </w:pPr>
      <w:bookmarkStart w:name="h-13512-17" w:id="152"/>
      <w:r>
        <w:rPr/>
        <w:t xml:space="preserve">Records</w:t>
      </w:r>
      <w:bookmarkEnd w:id="152"/>
    </w:p>
    <w:p>
      <w:pPr>
        <w:pStyle w:val="Body Text"/>
      </w:pPr>
      <w:r>
        <w:rPr/>
        <w:t xml:space="preserve">Installation records: Photographically record the installation of the isolation system and document the following:</w:t>
      </w:r>
    </w:p>
    <w:p>
      <w:pPr>
        <w:pStyle w:val="NormalIndent"/>
      </w:pPr>
      <w:r>
        <w:rPr/>
        <w:t xml:space="preserve">Date of installation.</w:t>
      </w:r>
    </w:p>
    <w:p>
      <w:pPr>
        <w:pStyle w:val="NormalIndent"/>
      </w:pPr>
      <w:r>
        <w:rPr/>
        <w:t xml:space="preserve">Portion of work.</w:t>
      </w:r>
    </w:p>
    <w:p>
      <w:pPr>
        <w:pStyle w:val="NormalIndent"/>
      </w:pPr>
      <w:r>
        <w:rPr/>
        <w:t xml:space="preserve">Substrate preparation.</w:t>
      </w:r>
    </w:p>
    <w:p>
      <w:pPr>
        <w:pStyle w:val="NormalIndent"/>
      </w:pPr>
      <w:r>
        <w:rPr/>
        <w:t xml:space="preserve">Protection from construction traffic.</w:t>
      </w:r>
    </w:p>
    <w:p>
      <w:pPr>
        <w:pStyle w:val="NormalIndent"/>
      </w:pPr>
      <w:r>
        <w:rPr/>
        <w:t xml:space="preserve">Installed material is undamaged upon completion.</w:t>
      </w:r>
    </w:p>
    <w:p>
      <w:pPr>
        <w:pStyle w:val="OptionalNormal"/>
      </w:pPr>
      <w:r>
        <w:rPr/>
        <w:t xml:space="preserve">Personnel: Employ a GETZNER approved person to monitor the placing and protection of the isolation system and prepare a daily installation record.</w:t>
      </w:r>
    </w:p>
    <w:p>
      <w:pPr>
        <w:pStyle w:val="Instructions"/>
      </w:pPr>
      <w:r>
        <w:rPr/>
        <w:t xml:space="preserve">If required, include this </w:t>
      </w:r>
      <w:r>
        <w:rPr>
          <w:i/>
        </w:rPr>
        <w:t xml:space="preserve">Optional</w:t>
      </w:r>
      <w:r>
        <w:rPr/>
        <w:t xml:space="preserve"> style text by changing to </w:t>
      </w:r>
      <w:r>
        <w:rPr>
          <w:i/>
        </w:rPr>
        <w:t xml:space="preserve">Normal</w:t>
      </w:r>
      <w:r>
        <w:rPr/>
        <w:t xml:space="preserve"> style text.</w:t>
      </w:r>
    </w:p>
    <w:bookmarkEnd w:id="151"/>
    <w:bookmarkStart w:name="f-13512-18" w:id="153"/>
    <w:p>
      <w:pPr>
        <w:pStyle w:val="Heading4"/>
      </w:pPr>
      <w:bookmarkStart w:name="h-13512-18" w:id="154"/>
      <w:r>
        <w:rPr/>
        <w:t xml:space="preserve">Warranties</w:t>
      </w:r>
      <w:bookmarkEnd w:id="154"/>
    </w:p>
    <w:p>
      <w:pPr>
        <w:pStyle w:val="Body Text"/>
      </w:pPr>
      <w:r>
        <w:rPr/>
        <w:t xml:space="preserve">Requirement: Cover materials and workmanship in the terms of the warranty in the form of interlocking warranties from the supplier and the installer.</w:t>
      </w:r>
    </w:p>
    <w:p>
      <w:pPr>
        <w:pStyle w:val="NormalIndent"/>
      </w:pPr>
      <w:r>
        <w:rPr/>
        <w:t xml:space="preserve">Form: Against failure of materials and execution under normal environment and use conditions.</w:t>
      </w:r>
    </w:p>
    <w:p>
      <w:pPr>
        <w:pStyle w:val="NormalIndent"/>
      </w:pPr>
      <w:r>
        <w:rPr/>
        <w:t xml:space="preserve">Period: As documented.</w:t>
      </w:r>
    </w:p>
    <w:p>
      <w:pPr>
        <w:pStyle w:val="Instructions"/>
      </w:pPr>
      <w:r>
        <w:rPr/>
        <w:t xml:space="preserve">In order to qualify for an installation warranty, supervision of the isolation system needs to be undertaken taken by GETZNER VIBRATION SOLUTIONS. Contact GETZNER VIBRATION SOLUTIONS for the full terms and conditions of warranties available.</w:t>
      </w:r>
    </w:p>
    <w:bookmarkEnd w:id="153"/>
    <w:bookmarkEnd w:id="118"/>
    <w:bookmarkStart w:name="f-13513" w:id="155"/>
    <w:bookmarkStart w:name="f-13513-1" w:id="156"/>
    <w:p>
      <w:pPr>
        <w:pStyle w:val="Heading2"/>
      </w:pPr>
      <w:bookmarkStart w:name="h-13513-1" w:id="157"/>
      <w:r>
        <w:rPr/>
        <w:t xml:space="preserve">SELECTIONS</w:t>
      </w:r>
      <w:bookmarkEnd w:id="157"/>
    </w:p>
    <w:bookmarkEnd w:id="156"/>
    <w:bookmarkStart w:name="f-13513-2" w:id="158"/>
    <w:bookmarkStart w:name="f-7991" w:id="159"/>
    <w:bookmarkStart w:name="f-7991-1" w:id="160"/>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60"/>
    <w:bookmarkEnd w:id="159"/>
    <w:bookmarkEnd w:id="158"/>
    <w:bookmarkStart w:name="f-13513-3" w:id="161"/>
    <w:p>
      <w:pPr>
        <w:pStyle w:val="Heading3"/>
      </w:pPr>
      <w:bookmarkStart w:name="h-13513-3" w:id="162"/>
      <w:r>
        <w:rPr/>
        <w:t xml:space="preserve">PRODUCT</w:t>
      </w:r>
      <w:bookmarkEnd w:id="162"/>
    </w:p>
    <w:bookmarkEnd w:id="161"/>
    <w:bookmarkStart w:name="f-13513-4" w:id="163"/>
    <w:p>
      <w:pPr>
        <w:pStyle w:val="Heading4"/>
      </w:pPr>
      <w:bookmarkStart w:name="h-13513-4" w:id="164"/>
      <w:r>
        <w:rPr/>
        <w:t xml:space="preserve">Isolation system schedule</w:t>
      </w:r>
      <w:bookmarkEnd w:id="16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 name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Series range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Dead load (kN or kN/m)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Live load (kN or kN/m)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 of bearing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Support length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Support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Edge distance (mm in long dir.)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Edge distance (mm in short dir.)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Bearing length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Bearing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Bearing area (m</w:t>
            </w:r>
            <w:r>
              <w:rPr>
                <w:vertAlign w:val="superscript"/>
              </w:rPr>
              <w:t xml:space="preserve">2</w:t>
            </w:r>
            <w:r>
              <w:rPr/>
              <w:t xml:space="preserv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 (mm per layer)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Layers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Adhesive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Joint sealing tape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Membrane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Mounting brackets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165"/>
    <w:bookmarkStart w:name="f-8767-1" w:id="166"/>
    <w:p>
      <w:pPr>
        <w:pStyle w:val="Instructions"/>
      </w:pPr>
      <w:r>
        <w:rPr/>
        <w:t xml:space="preserve">The codes in the header row of the schedule designate each application or location of the item scheduled. Edit the codes to match those in other contract documents.</w:t>
      </w:r>
    </w:p>
    <w:bookmarkEnd w:id="166"/>
    <w:bookmarkEnd w:id="165"/>
    <w:p>
      <w:pPr>
        <w:pStyle w:val="Instructions"/>
      </w:pPr>
      <w:r>
        <w:rPr/>
        <w:t xml:space="preserve">For example, these can be edited to suit the support element reference, which requires bearing isolation. e.g. CC1, CC2, etc. for concrete columns.</w:t>
      </w:r>
    </w:p>
    <w:p>
      <w:pPr>
        <w:pStyle w:val="Instructions"/>
      </w:pPr>
      <w:r>
        <w:rPr/>
        <w:t xml:space="preserve">Product name: Sylomer or Sylodyn.</w:t>
      </w:r>
    </w:p>
    <w:p>
      <w:pPr>
        <w:pStyle w:val="Instructions"/>
      </w:pPr>
      <w:r>
        <w:rPr/>
        <w:t xml:space="preserve">Series range type: Select from the following ranges:</w:t>
      </w:r>
    </w:p>
    <w:p>
      <w:pPr>
        <w:pStyle w:val="Instructions"/>
      </w:pPr>
      <w:r>
        <w:rPr/>
        <w:t xml:space="preserve">Standard </w:t>
      </w:r>
      <w:r>
        <w:rPr>
          <w:b/>
        </w:rPr>
        <w:t xml:space="preserve">Sylomer</w:t>
      </w:r>
      <w:r>
        <w:rPr/>
        <w:t xml:space="preserve"> range:</w:t>
      </w:r>
    </w:p>
    <w:p>
      <w:pPr>
        <w:pStyle w:val="Instructionsindent"/>
      </w:pPr>
      <w:r>
        <w:rPr/>
        <w:t xml:space="preserve">SR 11 – Maximum static compression load 11 kPa – Yellow.</w:t>
      </w:r>
    </w:p>
    <w:p>
      <w:pPr>
        <w:pStyle w:val="Instructionsindent"/>
      </w:pPr>
      <w:r>
        <w:rPr/>
        <w:t xml:space="preserve">SR 18 – Maximum static compression load 18 kPa – Orange.</w:t>
      </w:r>
    </w:p>
    <w:p>
      <w:pPr>
        <w:pStyle w:val="Instructionsindent"/>
      </w:pPr>
      <w:r>
        <w:rPr/>
        <w:t xml:space="preserve">SR 28 – Maximum static compression load 28 kPa – Blue.</w:t>
      </w:r>
    </w:p>
    <w:p>
      <w:pPr>
        <w:pStyle w:val="Instructionsindent"/>
      </w:pPr>
      <w:r>
        <w:rPr/>
        <w:t xml:space="preserve">SR 42 – Maximum static compression load 42 kPa – Pink.</w:t>
      </w:r>
    </w:p>
    <w:p>
      <w:pPr>
        <w:pStyle w:val="Instructionsindent"/>
      </w:pPr>
      <w:r>
        <w:rPr/>
        <w:t xml:space="preserve">SR 55 – Maximum static compression load 55 kPa – Green.</w:t>
      </w:r>
    </w:p>
    <w:p>
      <w:pPr>
        <w:pStyle w:val="Instructionsindent"/>
      </w:pPr>
      <w:r>
        <w:rPr/>
        <w:t xml:space="preserve">SR 110 – Maximum static compression load 110 kPa – Brown.</w:t>
      </w:r>
    </w:p>
    <w:p>
      <w:pPr>
        <w:pStyle w:val="Instructionsindent"/>
      </w:pPr>
      <w:r>
        <w:rPr/>
        <w:t xml:space="preserve">SR 220 – Maximum static compression load 220 kPa – Red.</w:t>
      </w:r>
    </w:p>
    <w:p>
      <w:pPr>
        <w:pStyle w:val="Instructionsindent"/>
      </w:pPr>
      <w:r>
        <w:rPr/>
        <w:t xml:space="preserve">SR 450 – Maximum static compression load 450 kPa – Grey.</w:t>
      </w:r>
    </w:p>
    <w:p>
      <w:pPr>
        <w:pStyle w:val="Instructionsindent"/>
      </w:pPr>
      <w:r>
        <w:rPr/>
        <w:t xml:space="preserve">SR 850 – Maximum static compression load 850 kPa – Turquoise.</w:t>
      </w:r>
    </w:p>
    <w:p>
      <w:pPr>
        <w:pStyle w:val="Instructionsindent"/>
      </w:pPr>
      <w:r>
        <w:rPr/>
        <w:t xml:space="preserve">SR 1200 – Maximum static compression load 1.2 MPa – Violet.</w:t>
      </w:r>
    </w:p>
    <w:p>
      <w:pPr>
        <w:pStyle w:val="Instructions"/>
      </w:pPr>
      <w:r>
        <w:rPr/>
        <w:t xml:space="preserve">Standard </w:t>
      </w:r>
      <w:r>
        <w:rPr>
          <w:b/>
        </w:rPr>
        <w:t xml:space="preserve">Sylodyn</w:t>
      </w:r>
      <w:r>
        <w:rPr/>
        <w:t xml:space="preserve"> range:</w:t>
      </w:r>
    </w:p>
    <w:p>
      <w:pPr>
        <w:pStyle w:val="Instructionsindent"/>
      </w:pPr>
      <w:r>
        <w:rPr/>
        <w:t xml:space="preserve">NB – Maximum static compression load 75 kPa – Red.</w:t>
      </w:r>
    </w:p>
    <w:p>
      <w:pPr>
        <w:pStyle w:val="Instructionsindent"/>
      </w:pPr>
      <w:r>
        <w:rPr/>
        <w:t xml:space="preserve">NC – Maximum static compression load 150 kPa – Yellow.</w:t>
      </w:r>
    </w:p>
    <w:p>
      <w:pPr>
        <w:pStyle w:val="Instructionsindent"/>
      </w:pPr>
      <w:r>
        <w:rPr/>
        <w:t xml:space="preserve">ND – Maximum static compression load 350 kPa – Green.</w:t>
      </w:r>
    </w:p>
    <w:p>
      <w:pPr>
        <w:pStyle w:val="Instructionsindent"/>
      </w:pPr>
      <w:r>
        <w:rPr/>
        <w:t xml:space="preserve">NE – Maximum static compression load 750 kPa – Blue.</w:t>
      </w:r>
    </w:p>
    <w:p>
      <w:pPr>
        <w:pStyle w:val="Instructionsindent"/>
      </w:pPr>
      <w:r>
        <w:rPr/>
        <w:t xml:space="preserve">NF – Maximum static compression load 1.5 MPa – Violet.</w:t>
      </w:r>
    </w:p>
    <w:p>
      <w:pPr>
        <w:pStyle w:val="Instructions"/>
      </w:pPr>
      <w:r>
        <w:rPr/>
        <w:t xml:space="preserve">Standard </w:t>
      </w:r>
      <w:r>
        <w:rPr>
          <w:b/>
        </w:rPr>
        <w:t xml:space="preserve">Sylodyn HRB HS</w:t>
      </w:r>
      <w:r>
        <w:rPr/>
        <w:t xml:space="preserve"> range:</w:t>
      </w:r>
    </w:p>
    <w:p>
      <w:pPr>
        <w:pStyle w:val="Instructionsindent"/>
      </w:pPr>
      <w:r>
        <w:rPr/>
        <w:t xml:space="preserve">HRB HS 3000 – Maximum static compression load 3.0 MPa – Dark Green.</w:t>
      </w:r>
    </w:p>
    <w:p>
      <w:pPr>
        <w:pStyle w:val="Instructionsindent"/>
      </w:pPr>
      <w:r>
        <w:rPr/>
        <w:t xml:space="preserve">HRB HS 6000 – Maximum static compression load 6.0 MPa – Dark Blue.</w:t>
      </w:r>
    </w:p>
    <w:p>
      <w:pPr>
        <w:pStyle w:val="Instructionsindent"/>
      </w:pPr>
      <w:r>
        <w:rPr/>
        <w:t xml:space="preserve">HRB HS 12000 – Maximum static compression load 12.0 MPa – Dark Brown.</w:t>
      </w:r>
    </w:p>
    <w:bookmarkEnd w:id="163"/>
    <w:bookmarkStart w:name="f-13513-5" w:id="167"/>
    <w:p>
      <w:pPr>
        <w:pStyle w:val="Instructions"/>
      </w:pPr>
      <w:r>
        <w:rPr/>
        <w:t xml:space="preserve">Type of bearing: Discrete, strip, mat or vertical decoupling.</w:t>
      </w:r>
    </w:p>
    <w:p>
      <w:pPr>
        <w:pStyle w:val="Instructions"/>
      </w:pPr>
      <w:r>
        <w:rPr/>
        <w:t xml:space="preserve">Support length (mm): Length of support, for example a rectangular column 700 mm long.</w:t>
      </w:r>
    </w:p>
    <w:p>
      <w:pPr>
        <w:pStyle w:val="Instructions"/>
      </w:pPr>
      <w:r>
        <w:rPr/>
        <w:t xml:space="preserve">Support width (mm): Width of support, for example a rectangular column 300 mm wide.</w:t>
      </w:r>
    </w:p>
    <w:p>
      <w:pPr>
        <w:pStyle w:val="Instructions"/>
      </w:pPr>
      <w:r>
        <w:rPr/>
        <w:t xml:space="preserve">Edge distance (mm in long dir.): Applies to a rectangular column long side. The edge distance is the set-back length from the external edge of the support used in determining bearing area under structural support.</w:t>
      </w:r>
    </w:p>
    <w:p>
      <w:pPr>
        <w:pStyle w:val="Instructions"/>
      </w:pPr>
      <w:r>
        <w:rPr/>
        <w:t xml:space="preserve">Edge distance (mm in short dir.): Applies to a rectangular column short side. The edge distance is the set-back length from the external edge of the support used in determining bearing area under structural support.</w:t>
      </w:r>
    </w:p>
    <w:p>
      <w:pPr>
        <w:pStyle w:val="Instructions"/>
      </w:pPr>
      <w:r>
        <w:rPr/>
        <w:t xml:space="preserve">Bearing length (mm): Overall length of the support minus the edge distance. For example a column with a length of 700 mm and edge distance of 25 mm would have a bearing length of 650 mm (700 – (2x25) = 650 mm). This equates to the length of the isolation material required.</w:t>
      </w:r>
    </w:p>
    <w:p>
      <w:pPr>
        <w:pStyle w:val="Instructions"/>
      </w:pPr>
      <w:r>
        <w:rPr/>
        <w:t xml:space="preserve">Bearing width (mm): Overall width of the support minus the edge distance. For example a column with a width of 300 mm and edge distance of 25 mm would have a bearing length of 250 mm (300 – (2x25) = 250 mm). This equates to the width of the isolation material required.</w:t>
      </w:r>
    </w:p>
    <w:p>
      <w:pPr>
        <w:pStyle w:val="Instructions"/>
      </w:pPr>
      <w:r>
        <w:rPr/>
        <w:t xml:space="preserve">Bearing area (m</w:t>
      </w:r>
      <w:r>
        <w:rPr>
          <w:vertAlign w:val="superscript"/>
        </w:rPr>
        <w:t xml:space="preserve">2</w:t>
      </w:r>
      <w:r>
        <w:rPr/>
        <w:t xml:space="preserve">): Nominate the total surface area of bearing (which is bearing length x bearing width).</w:t>
      </w:r>
    </w:p>
    <w:p>
      <w:pPr>
        <w:pStyle w:val="Instructions"/>
      </w:pPr>
      <w:r>
        <w:rPr/>
        <w:t xml:space="preserve">Thickness (mm per layer): State the thickness of the layer in mm.</w:t>
      </w:r>
    </w:p>
    <w:p>
      <w:pPr>
        <w:pStyle w:val="Instructions"/>
      </w:pPr>
      <w:r>
        <w:rPr/>
        <w:t xml:space="preserve">Layers: State the number of layers required for the isolation system.</w:t>
      </w:r>
    </w:p>
    <w:p>
      <w:pPr>
        <w:pStyle w:val="Instructions"/>
      </w:pPr>
      <w:r>
        <w:rPr/>
        <w:t xml:space="preserve">Adhesive: Nominate the adhesive to be used. Refer to GETZNER VIBRATION SOLUTIONS </w:t>
      </w:r>
      <w:r>
        <w:rPr>
          <w:i/>
        </w:rPr>
        <w:t xml:space="preserve">General adhesive information Sylomer/Sylodyn (2015)</w:t>
      </w:r>
      <w:r>
        <w:rPr/>
        <w:t xml:space="preserve">document for recommended product adhesives for different substrate types.</w:t>
      </w:r>
    </w:p>
    <w:p>
      <w:pPr>
        <w:pStyle w:val="Instructions"/>
      </w:pPr>
      <w:r>
        <w:rPr/>
        <w:t xml:space="preserve">Joint sealing tape: Nominate the joint sealing tape to be used.</w:t>
      </w:r>
    </w:p>
    <w:p>
      <w:pPr>
        <w:pStyle w:val="Instructions"/>
      </w:pPr>
      <w:r>
        <w:rPr/>
        <w:t xml:space="preserve">Membrane: Nominate the membrane to be used, if required.</w:t>
      </w:r>
    </w:p>
    <w:p>
      <w:pPr>
        <w:pStyle w:val="Instructions"/>
      </w:pPr>
      <w:r>
        <w:rPr/>
        <w:t xml:space="preserve">Mounting brackets: Nominate the mounting brackets to be used, if required. Document the fixing method on the drawings or other appropriate location.</w:t>
      </w:r>
    </w:p>
    <w:bookmarkEnd w:id="167"/>
    <w:bookmarkEnd w:id="155"/>
    <w:bookmarkEnd w:id="21"/>
    <w:bookmarkStart w:name="f-13509-3" w:id="168"/>
    <w:bookmarkStart w:name="f-13514" w:id="169"/>
    <w:bookmarkStart w:name="f-13514-1" w:id="170"/>
    <w:p>
      <w:pPr>
        <w:pStyle w:val="InstructionsHeading4"/>
      </w:pPr>
      <w:bookmarkStart w:name="h-13514-1" w:id="171"/>
      <w:r>
        <w:rPr/>
        <w:t xml:space="preserve">REFERENCED DOCUMENTS</w:t>
      </w:r>
      <w:bookmarkEnd w:id="171"/>
    </w:p>
    <w:bookmarkEnd w:id="170"/>
    <w:p>
      <w:pPr>
        <w:pStyle w:val="Instructions"/>
      </w:pPr>
      <w:r>
        <w:rPr>
          <w:b/>
        </w:rPr>
        <w:t xml:space="preserve">The following documents are mentioned only in the </w:t>
      </w:r>
      <w:r>
        <w:rPr>
          <w:b/>
          <w:i/>
        </w:rPr>
        <w:t xml:space="preserve">Guidance</w:t>
      </w:r>
      <w:r>
        <w:rPr>
          <w:b/>
        </w:rPr>
        <w:t xml:space="preserve"> text:</w:t>
      </w:r>
    </w:p>
    <w:bookmarkStart w:name="f-13514-25_NATSPEC_GEN_006_00000" w:id="172"/>
    <w:p>
      <w:pPr>
        <w:pStyle w:val="Standard1"/>
      </w:pPr>
      <w:r>
        <w:rPr/>
        <w:t xml:space="preserve">NATSPEC GEN 006</w:t>
      </w:r>
      <w:r>
        <w:tab/>
      </w:r>
      <w:r>
        <w:tab/>
      </w:r>
      <w:r>
        <w:rPr/>
        <w:t xml:space="preserve">Product specifying and substitution</w:t>
      </w:r>
    </w:p>
    <w:bookmarkEnd w:id="172"/>
    <w:bookmarkStart w:name="f-13514-25_NATSPEC_GEN_024_00000" w:id="173"/>
    <w:p>
      <w:pPr>
        <w:pStyle w:val="Standard1"/>
      </w:pPr>
      <w:r>
        <w:rPr/>
        <w:t xml:space="preserve">NATSPEC GEN 024</w:t>
      </w:r>
      <w:r>
        <w:tab/>
      </w:r>
      <w:r>
        <w:tab/>
      </w:r>
      <w:r>
        <w:rPr/>
        <w:t xml:space="preserve">Using NATSPEC selections schedules</w:t>
      </w:r>
    </w:p>
    <w:bookmarkEnd w:id="173"/>
    <w:bookmarkStart w:name="f-13514-25_NATSPEC_TR_01_00000" w:id="174"/>
    <w:p>
      <w:pPr>
        <w:pStyle w:val="Standard1"/>
      </w:pPr>
      <w:r>
        <w:rPr/>
        <w:t xml:space="preserve">NATSPEC TR 01</w:t>
      </w:r>
      <w:r>
        <w:tab/>
      </w:r>
      <w:r>
        <w:tab/>
      </w:r>
      <w:r>
        <w:rPr/>
        <w:t xml:space="preserve">Specifying ESD</w:t>
      </w:r>
    </w:p>
    <w:bookmarkEnd w:id="174"/>
    <w:bookmarkStart w:name="f-13514-60_GETZNER_Adhesive_000000_2015" w:id="175"/>
    <w:p>
      <w:pPr>
        <w:pStyle w:val="Standard1"/>
      </w:pPr>
      <w:r>
        <w:rPr/>
        <w:t xml:space="preserve">GETZNER Adhesive</w:t>
      </w:r>
      <w:r>
        <w:tab/>
      </w:r>
      <w:r>
        <w:rPr/>
        <w:t xml:space="preserve">2015</w:t>
      </w:r>
      <w:r>
        <w:tab/>
      </w:r>
      <w:r>
        <w:rPr/>
        <w:t xml:space="preserve">General adhesive information Sylomer/Sylodyn</w:t>
      </w:r>
    </w:p>
    <w:bookmarkEnd w:id="175"/>
    <w:bookmarkStart w:name="f-13514-60_GETZNER_Fire_protection_000000_2019" w:id="176"/>
    <w:p>
      <w:pPr>
        <w:pStyle w:val="Standard1"/>
      </w:pPr>
      <w:r>
        <w:rPr/>
        <w:t xml:space="preserve">GETZNER Fire protection</w:t>
      </w:r>
      <w:r>
        <w:tab/>
      </w:r>
      <w:r>
        <w:rPr/>
        <w:t xml:space="preserve">2019</w:t>
      </w:r>
      <w:r>
        <w:tab/>
      </w:r>
      <w:r>
        <w:rPr/>
        <w:t xml:space="preserve">Fire protection - Decoupling underneath the ceiling</w:t>
      </w:r>
    </w:p>
    <w:bookmarkEnd w:id="176"/>
    <w:bookmarkEnd w:id="169"/>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168"/>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0305p GETZNER VIBRATION SOLUTIONS foundation isolation systems.docx</dc:title>
  <cp:category>03 STRUCTURE</cp:category>
</cp:coreProperties>
</file>