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70" w:id="0"/>
    <w:bookmarkEnd w:id="0"/>
    <w:bookmarkStart w:name="f-13270-1" w:id="1"/>
    <w:p>
      <w:pPr>
        <w:pStyle w:val="Heading1"/>
      </w:pPr>
      <w:bookmarkStart w:name="h-13270-1" w:id="2"/>
      <w:r>
        <w:rPr/>
        <w:t xml:space="preserve">0434p PALRAM translucent facade cladding</w:t>
      </w:r>
      <w:bookmarkEnd w:id="2"/>
    </w:p>
    <w:bookmarkEnd w:id="1"/>
    <w:bookmarkStart w:name="f-13270-13270.1" w:id="3"/>
    <w:p>
      <w:pPr>
        <w:pStyle w:val="InstructionsHeading4"/>
      </w:pPr>
      <w:bookmarkStart w:name="h-13270-1327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PALRAM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70-t2-1" w:id="5"/>
    <w:p>
      <w:pPr>
        <w:pStyle w:val="InstructionsHeading4"/>
      </w:pPr>
      <w:bookmarkStart w:name="h-13270-t2-1" w:id="6"/>
      <w:r>
        <w:rPr/>
        <w:t xml:space="preserve">Worksection abstract</w:t>
      </w:r>
      <w:bookmarkEnd w:id="6"/>
    </w:p>
    <w:p>
      <w:pPr>
        <w:pStyle w:val="Instructions"/>
      </w:pPr>
      <w:r>
        <w:rPr/>
        <w:t xml:space="preserve">This branded worksection </w:t>
      </w:r>
      <w:r>
        <w:rPr>
          <w:i/>
        </w:rPr>
        <w:t xml:space="preserve">Template</w:t>
      </w:r>
      <w:r>
        <w:rPr/>
        <w:t xml:space="preserve"> is applicable to PALRAM lightweight external wall cladding by PALRAM Industries Limited.</w:t>
      </w:r>
    </w:p>
    <w:bookmarkEnd w:id="5"/>
    <w:bookmarkStart w:name="f-13270-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70-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0531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0429p PALRAM roofing - glazed</w:t>
      </w:r>
      <w:r>
        <w:rPr/>
        <w:t xml:space="preserve"> for translucent roofing.</w:t>
      </w:r>
    </w:p>
    <w:bookmarkEnd w:id="11"/>
    <w:bookmarkStart w:name="f-13270-t6-1" w:id="15"/>
    <w:p>
      <w:pPr>
        <w:pStyle w:val="InstructionsHeading4"/>
      </w:pPr>
      <w:bookmarkStart w:name="h-13270-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13270-t7-1" w:id="21"/>
    <w:p>
      <w:pPr>
        <w:pStyle w:val="InstructionsHeading4"/>
      </w:pPr>
      <w:bookmarkStart w:name="h-13270-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High performance cladding systems to extend building service life.</w:t>
      </w:r>
    </w:p>
    <w:p>
      <w:pPr>
        <w:pStyle w:val="Instructionsindent"/>
      </w:pPr>
      <w:r>
        <w:rPr/>
        <w:t xml:space="preserve">High thermal performance to reduce heating/cooling load.</w:t>
      </w:r>
    </w:p>
    <w:p>
      <w:pPr>
        <w:pStyle w:val="Instructionsindent"/>
      </w:pPr>
      <w:r>
        <w:rPr/>
        <w:t xml:space="preserve">Recycled material content.</w:t>
      </w:r>
    </w:p>
    <w:p>
      <w:pPr>
        <w:pStyle w:val="Instructionsindent"/>
      </w:pPr>
      <w:r>
        <w:rPr/>
        <w:t xml:space="preserve">Recycling of construction scrap materials. Polycarbonate is 100% recyclable.</w:t>
      </w:r>
    </w:p>
    <w:p>
      <w:pPr>
        <w:pStyle w:val="Instructions"/>
      </w:pPr>
      <w:r>
        <w:rPr/>
        <w:t xml:space="preserve">Refer to NATSPEC TECHreport TR 01 on specifying ESD.</w:t>
      </w:r>
    </w:p>
    <w:bookmarkEnd w:id="21"/>
    <w:bookmarkStart w:name="f-13270-2" w:id="23"/>
    <w:bookmarkStart w:name="f-13266" w:id="24"/>
    <w:bookmarkStart w:name="f-13266-1" w:id="25"/>
    <w:p>
      <w:pPr>
        <w:pStyle w:val="Heading2"/>
      </w:pPr>
      <w:bookmarkStart w:name="h-13266-1" w:id="26"/>
      <w:r>
        <w:rPr/>
        <w:t xml:space="preserve">GENERAL</w:t>
      </w:r>
      <w:bookmarkEnd w:id="26"/>
    </w:p>
    <w:bookmarkEnd w:id="25"/>
    <w:bookmarkStart w:name="f-13266-13266.1" w:id="27"/>
    <w:p>
      <w:pPr>
        <w:pStyle w:val="Instructions"/>
      </w:pPr>
      <w:r>
        <w:rPr/>
        <w:t xml:space="preserve">PALRAM is a world-leading manufacturer of extruded thermoplastic sheets and panel systems. With over 50 years of experience, a large portfolio of products, PALRAM is recognized as a leading brand for quality and service.</w:t>
      </w:r>
    </w:p>
    <w:p>
      <w:pPr>
        <w:pStyle w:val="Instructions"/>
      </w:pPr>
      <w:r>
        <w:rPr/>
        <w:t xml:space="preserve">PALRAM has grown into an industry leader and multinational conglomerate with branches on six continents. With added focus on advanced technologies, PALRAM offers professionals and users the solutions and support they need for a wide variety of applications.</w:t>
      </w:r>
    </w:p>
    <w:bookmarkEnd w:id="27"/>
    <w:bookmarkStart w:name="f-13266-2" w:id="28"/>
    <w:p>
      <w:pPr>
        <w:pStyle w:val="Heading3"/>
      </w:pPr>
      <w:bookmarkStart w:name="h-13266-2" w:id="29"/>
      <w:r>
        <w:rPr/>
        <w:t xml:space="preserve">RESPONSIBILITIES</w:t>
      </w:r>
      <w:bookmarkEnd w:id="29"/>
    </w:p>
    <w:bookmarkEnd w:id="28"/>
    <w:bookmarkStart w:name="f-13266-3" w:id="30"/>
    <w:p>
      <w:pPr>
        <w:pStyle w:val="Heading4"/>
      </w:pPr>
      <w:bookmarkStart w:name="h-13266-3" w:id="31"/>
      <w:r>
        <w:rPr/>
        <w:t xml:space="preserve">General</w:t>
      </w:r>
      <w:bookmarkEnd w:id="31"/>
    </w:p>
    <w:p>
      <w:pPr>
        <w:pStyle w:val="Body Text"/>
      </w:pPr>
      <w:r>
        <w:rPr/>
        <w:t xml:space="preserve">Requirement: Provide the PALRAM polycarbonate cladding system, with the necessary supports, trims, flashings, sealants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0"/>
    <w:bookmarkStart w:name="f-13266-13266.2" w:id="32"/>
    <w:p>
      <w:pPr>
        <w:pStyle w:val="Heading3"/>
      </w:pPr>
      <w:bookmarkStart w:name="h-13266-13266.2" w:id="33"/>
      <w:r>
        <w:rPr/>
        <w:t xml:space="preserve">COMPANY CONTACTS</w:t>
      </w:r>
      <w:bookmarkEnd w:id="33"/>
    </w:p>
    <w:bookmarkEnd w:id="32"/>
    <w:bookmarkStart w:name="f-13266-13266.3" w:id="34"/>
    <w:p>
      <w:pPr>
        <w:pStyle w:val="Heading4"/>
      </w:pPr>
      <w:bookmarkStart w:name="h-13266-13266.3" w:id="35"/>
      <w:r>
        <w:rPr/>
        <w:t xml:space="preserve">PALRAM technical contacts</w:t>
      </w:r>
      <w:bookmarkEnd w:id="35"/>
    </w:p>
    <w:p>
      <w:pPr>
        <w:pStyle w:val="Body Text"/>
      </w:pPr>
      <w:r>
        <w:rPr/>
        <w:t xml:space="preserve">Website: </w:t>
      </w:r>
      <w:r>
        <w:fldChar w:fldCharType="begin"/>
      </w:r>
      <w:r>
        <w:instrText xml:space="preserve"> HYPERLINK "https://palram.com.au/contact" </w:instrText>
      </w:r>
      <w:r>
        <w:fldChar w:fldCharType="separate"/>
      </w:r>
      <w:r>
        <w:rPr>
          <w:rStyle w:val="Hyperlink"/>
        </w:rPr>
        <w:t>palram.com.au/contact</w:t>
      </w:r>
      <w:r>
        <w:fldChar w:fldCharType="end"/>
      </w:r>
    </w:p>
    <w:bookmarkEnd w:id="34"/>
    <w:bookmarkStart w:name="f-13266-5" w:id="36"/>
    <w:p>
      <w:pPr>
        <w:pStyle w:val="Heading3"/>
      </w:pPr>
      <w:bookmarkStart w:name="h-13266-5" w:id="37"/>
      <w:r>
        <w:rPr/>
        <w:t xml:space="preserve">CROSS REFERENCES</w:t>
      </w:r>
      <w:bookmarkEnd w:id="37"/>
    </w:p>
    <w:bookmarkEnd w:id="36"/>
    <w:bookmarkStart w:name="f-13266-6"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3266-13266.4" w:id="42"/>
    <w:p>
      <w:pPr>
        <w:pStyle w:val="Heading3"/>
      </w:pPr>
      <w:bookmarkStart w:name="h-13266-13266.4" w:id="43"/>
      <w:r>
        <w:rPr/>
        <w:t xml:space="preserve">STANDARDS</w:t>
      </w:r>
      <w:bookmarkEnd w:id="43"/>
    </w:p>
    <w:bookmarkEnd w:id="42"/>
    <w:bookmarkStart w:name="f-13266-13266.5" w:id="44"/>
    <w:p>
      <w:pPr>
        <w:pStyle w:val="Heading4"/>
      </w:pPr>
      <w:bookmarkStart w:name="h-13266-13266.5" w:id="45"/>
      <w:r>
        <w:rPr/>
        <w:t xml:space="preserve">General</w:t>
      </w:r>
      <w:bookmarkEnd w:id="45"/>
    </w:p>
    <w:p>
      <w:pPr>
        <w:pStyle w:val="Body Text"/>
      </w:pPr>
      <w:r>
        <w:rPr/>
        <w:t xml:space="preserve">Design and installation: To AS 1562.3 (2006).</w:t>
      </w:r>
    </w:p>
    <w:p>
      <w:pPr>
        <w:pStyle w:val="Body Text"/>
      </w:pPr>
      <w:r>
        <w:rPr/>
        <w:t xml:space="preserve">Polycarbonate: To AS 4256.5 (2006).</w:t>
      </w:r>
    </w:p>
    <w:bookmarkEnd w:id="44"/>
    <w:bookmarkStart w:name="f-13266-13266.6" w:id="46"/>
    <w:p>
      <w:pPr>
        <w:pStyle w:val="Heading3"/>
      </w:pPr>
      <w:bookmarkStart w:name="h-13266-13266.6" w:id="47"/>
      <w:r>
        <w:rPr/>
        <w:t xml:space="preserve">MANUFACTURER'S DOCUMENTS</w:t>
      </w:r>
      <w:bookmarkEnd w:id="47"/>
    </w:p>
    <w:bookmarkEnd w:id="46"/>
    <w:bookmarkStart w:name="f-13266-13266.7" w:id="48"/>
    <w:p>
      <w:pPr>
        <w:pStyle w:val="Heading4"/>
      </w:pPr>
      <w:bookmarkStart w:name="h-13266-13266.7" w:id="49"/>
      <w:r>
        <w:rPr/>
        <w:t xml:space="preserve">Technical manuals</w:t>
      </w:r>
      <w:bookmarkEnd w:id="49"/>
    </w:p>
    <w:p>
      <w:pPr>
        <w:pStyle w:val="Body Text"/>
      </w:pPr>
      <w:r>
        <w:rPr/>
        <w:t xml:space="preserve">Website: </w:t>
      </w:r>
      <w:r>
        <w:fldChar w:fldCharType="begin"/>
      </w:r>
      <w:r>
        <w:instrText xml:space="preserve"> HYPERLINK "https://palram.com.au/products" </w:instrText>
      </w:r>
      <w:r>
        <w:fldChar w:fldCharType="separate"/>
      </w:r>
      <w:r>
        <w:rPr>
          <w:rStyle w:val="Hyperlink"/>
        </w:rPr>
        <w:t>palram.com.au/products</w:t>
      </w:r>
      <w:r>
        <w:fldChar w:fldCharType="end"/>
      </w:r>
    </w:p>
    <w:bookmarkEnd w:id="48"/>
    <w:bookmarkStart w:name="f-13266-7" w:id="50"/>
    <w:p>
      <w:pPr>
        <w:pStyle w:val="Heading3"/>
      </w:pPr>
      <w:bookmarkStart w:name="h-13266-7" w:id="51"/>
      <w:r>
        <w:rPr/>
        <w:t xml:space="preserve">INTERPRETATION</w:t>
      </w:r>
      <w:bookmarkEnd w:id="51"/>
    </w:p>
    <w:bookmarkEnd w:id="50"/>
    <w:bookmarkStart w:name="f-13266-8" w:id="52"/>
    <w:p>
      <w:pPr>
        <w:pStyle w:val="Heading4"/>
      </w:pPr>
      <w:bookmarkStart w:name="h-13266-8" w:id="53"/>
      <w:r>
        <w:rPr/>
        <w:t xml:space="preserve">Abbreviations</w:t>
      </w:r>
      <w:bookmarkEnd w:id="53"/>
    </w:p>
    <w:p>
      <w:pPr>
        <w:pStyle w:val="Body Text"/>
      </w:pPr>
      <w:r>
        <w:rPr/>
        <w:t xml:space="preserve">General: For the purposes of this worksection, the following abbreviations apply:</w:t>
      </w:r>
    </w:p>
    <w:p>
      <w:pPr>
        <w:pStyle w:val="NormalIndent"/>
      </w:pPr>
      <w:r>
        <w:rPr/>
        <w:t xml:space="preserve">LT%: The percentage of visible light transmission.</w:t>
      </w:r>
    </w:p>
    <w:p>
      <w:pPr>
        <w:pStyle w:val="NormalIndent"/>
      </w:pPr>
      <w:r>
        <w:rPr/>
        <w:t xml:space="preserve">SC: Shading coefficient.</w:t>
      </w:r>
    </w:p>
    <w:p>
      <w:pPr>
        <w:pStyle w:val="NormalIndent"/>
      </w:pPr>
      <w:r>
        <w:rPr/>
        <w:t xml:space="preserve">SHGC: Solar heat gain coefficient.</w:t>
      </w:r>
    </w:p>
    <w:p>
      <w:pPr>
        <w:pStyle w:val="Instructions"/>
      </w:pPr>
      <w:r>
        <w:rPr/>
        <w:t xml:space="preserve">Edit the </w:t>
      </w:r>
      <w:r>
        <w:rPr>
          <w:b/>
        </w:rPr>
        <w:t xml:space="preserve">Abbreviations</w:t>
      </w:r>
      <w:r>
        <w:rPr/>
        <w:t xml:space="preserve"> subclause to suit the project or delete if not required. List alphabetically.</w:t>
      </w:r>
    </w:p>
    <w:bookmarkEnd w:id="52"/>
    <w:bookmarkStart w:name="f-13266-9" w:id="54"/>
    <w:p>
      <w:pPr>
        <w:pStyle w:val="Heading3"/>
      </w:pPr>
      <w:bookmarkStart w:name="h-13266-9" w:id="55"/>
      <w:r>
        <w:rPr/>
        <w:t xml:space="preserve">TOLERANCES</w:t>
      </w:r>
      <w:bookmarkEnd w:id="55"/>
    </w:p>
    <w:bookmarkEnd w:id="54"/>
    <w:bookmarkStart w:name="f-13266-10" w:id="56"/>
    <w:p>
      <w:pPr>
        <w:pStyle w:val="Heading4"/>
      </w:pPr>
      <w:bookmarkStart w:name="h-13266-10" w:id="57"/>
      <w:r>
        <w:rPr/>
        <w:t xml:space="preserve">Permitted deviations</w:t>
      </w:r>
      <w:bookmarkEnd w:id="57"/>
    </w:p>
    <w:p>
      <w:pPr>
        <w:pStyle w:val="Body Text"/>
      </w:pPr>
      <w:r>
        <w:rPr/>
        <w:t xml:space="preserve">Requirement: To PALRAM’s recommendations.</w:t>
      </w:r>
    </w:p>
    <w:bookmarkEnd w:id="56"/>
    <w:bookmarkStart w:name="f-13266-11" w:id="58"/>
    <w:p>
      <w:pPr>
        <w:pStyle w:val="Heading3"/>
      </w:pPr>
      <w:bookmarkStart w:name="h-13266-11" w:id="59"/>
      <w:r>
        <w:rPr/>
        <w:t xml:space="preserve">SUBMISSIONS</w:t>
      </w:r>
      <w:bookmarkEnd w:id="59"/>
    </w:p>
    <w:bookmarkEnd w:id="58"/>
    <w:bookmarkStart w:name="f-13266-12" w:id="60"/>
    <w:p>
      <w:pPr>
        <w:pStyle w:val="Heading4"/>
      </w:pPr>
      <w:bookmarkStart w:name="h-13266-12" w:id="61"/>
      <w:r>
        <w:rPr/>
        <w:t xml:space="preserve">Fire performance</w:t>
      </w:r>
      <w:bookmarkEnd w:id="61"/>
    </w:p>
    <w:p>
      <w:pPr>
        <w:pStyle w:val="Body Text"/>
      </w:pPr>
      <w:r>
        <w:rPr/>
        <w:t xml:space="preserve">Fire hazard properties: Submit evidence of conformity to </w:t>
      </w:r>
      <w:r>
        <w:rPr>
          <w:b/>
        </w:rPr>
        <w:t xml:space="preserve">PALRAM SYSTEMS GENERALLY</w:t>
      </w:r>
      <w:r>
        <w:rPr/>
        <w:t xml:space="preserve">, </w:t>
      </w:r>
      <w:r>
        <w:rPr>
          <w:b/>
        </w:rPr>
        <w:t xml:space="preserve">Fire hazard properties</w:t>
      </w:r>
      <w:r>
        <w:rPr/>
        <w:t xml:space="preserve">.</w:t>
      </w:r>
    </w:p>
    <w:bookmarkEnd w:id="60"/>
    <w:bookmarkStart w:name="f-13266-13" w:id="62"/>
    <w:bookmarkStart w:name="f-6950" w:id="63"/>
    <w:bookmarkStart w:name="f-6950-1" w:id="64"/>
    <w:p>
      <w:pPr>
        <w:pStyle w:val="Heading4"/>
      </w:pPr>
      <w:bookmarkStart w:name="h-6950-1" w:id="65"/>
      <w:r>
        <w:rPr/>
        <w:t xml:space="preserve">Operation and maintenance manuals</w:t>
      </w:r>
      <w:bookmarkEnd w:id="6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4"/>
    <w:bookmarkEnd w:id="63"/>
    <w:bookmarkEnd w:id="62"/>
    <w:bookmarkStart w:name="f-13266-14" w:id="66"/>
    <w:p>
      <w:pPr>
        <w:pStyle w:val="Heading4"/>
      </w:pPr>
      <w:bookmarkStart w:name="h-13266-14" w:id="67"/>
      <w:r>
        <w:rPr/>
        <w:t xml:space="preserve">Products and materials</w:t>
      </w:r>
      <w:bookmarkEnd w:id="6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Start w:name="f-9369" w:id="70"/>
    <w:bookmarkStart w:name="f-9369-1" w:id="7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1"/>
    <w:bookmarkEnd w:id="70"/>
    <w:bookmarkEnd w:id="66"/>
    <w:bookmarkStart w:name="f-13266-15" w:id="72"/>
    <w:bookmarkStart w:name="f-18090" w:id="73"/>
    <w:bookmarkStart w:name="f-18090-2" w:id="74"/>
    <w:p>
      <w:pPr>
        <w:pStyle w:val="OptionalHeading4"/>
      </w:pPr>
      <w:bookmarkStart w:name="h-18090-2" w:id="75"/>
      <w:r>
        <w:rPr/>
        <w:t xml:space="preserve">Prototypes</w:t>
      </w:r>
      <w:bookmarkEnd w:id="75"/>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4"/>
    <w:bookmarkEnd w:id="73"/>
    <w:bookmarkEnd w:id="72"/>
    <w:bookmarkStart w:name="f-13266-16" w:id="76"/>
    <w:bookmarkStart w:name="f-18073" w:id="77"/>
    <w:bookmarkStart w:name="f-18073-1" w:id="78"/>
    <w:p>
      <w:pPr>
        <w:pStyle w:val="Heading4"/>
      </w:pPr>
      <w:bookmarkStart w:name="h-18073-1" w:id="79"/>
      <w:r>
        <w:rPr/>
        <w:t xml:space="preserve">Samples</w:t>
      </w:r>
      <w:bookmarkEnd w:id="7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8"/>
    <w:bookmarkEnd w:id="77"/>
    <w:bookmarkEnd w:id="76"/>
    <w:bookmarkStart w:name="f-13266-17" w:id="80"/>
    <w:p>
      <w:pPr>
        <w:pStyle w:val="Heading4"/>
      </w:pPr>
      <w:bookmarkStart w:name="h-13266-17" w:id="81"/>
      <w:r>
        <w:rPr/>
        <w:t xml:space="preserve">Shop drawings</w:t>
      </w:r>
      <w:bookmarkEnd w:id="81"/>
    </w:p>
    <w:p>
      <w:pPr>
        <w:pStyle w:val="Body Text"/>
      </w:pPr>
      <w:r>
        <w:rPr/>
        <w:t xml:space="preserve">General: Submit shop drawings to a scale that best describes the detail, showing the following:</w:t>
      </w:r>
    </w:p>
    <w:p>
      <w:pPr>
        <w:pStyle w:val="NormalIndent"/>
      </w:pPr>
      <w:r>
        <w:rPr/>
        <w:t xml:space="preserve">Dimensioned elevations of all elements.</w:t>
      </w:r>
    </w:p>
    <w:p>
      <w:pPr>
        <w:pStyle w:val="NormalIndent"/>
      </w:pPr>
      <w:r>
        <w:rPr/>
        <w:t xml:space="preserve">Details of construction, connections and all support systems.</w:t>
      </w:r>
    </w:p>
    <w:p>
      <w:pPr>
        <w:pStyle w:val="NormalIndent"/>
      </w:pPr>
      <w:r>
        <w:rPr/>
        <w:t xml:space="preserve">Dimensions of all typical elements and of any special sizes and shapes.</w:t>
      </w:r>
    </w:p>
    <w:p>
      <w:pPr>
        <w:pStyle w:val="NormalIndent"/>
      </w:pPr>
      <w:r>
        <w:rPr/>
        <w:t xml:space="preserve">Provision for the exclusion and/or drainage of moisture.</w:t>
      </w:r>
    </w:p>
    <w:p>
      <w:pPr>
        <w:pStyle w:val="NormalIndent"/>
      </w:pPr>
      <w:r>
        <w:rPr/>
        <w:t xml:space="preserve">Jointing details and method of fixing between individual elements and between this installation and adjacent work, including adjustment.</w:t>
      </w:r>
    </w:p>
    <w:p>
      <w:pPr>
        <w:pStyle w:val="NormalIndent"/>
      </w:pPr>
      <w:r>
        <w:rPr/>
        <w:t xml:space="preserve">Sealant types and full size sections of all sealant-filled joints and backing rods.</w:t>
      </w:r>
    </w:p>
    <w:p>
      <w:pPr>
        <w:pStyle w:val="NormalIndent"/>
      </w:pPr>
      <w:r>
        <w:rPr/>
        <w:t xml:space="preserve">Provision for thermal movement.</w:t>
      </w:r>
    </w:p>
    <w:p>
      <w:pPr>
        <w:pStyle w:val="NormalIndent"/>
      </w:pPr>
      <w:r>
        <w:rPr/>
        <w:t xml:space="preserve">Provision for movement under seismic and wind loads.</w:t>
      </w:r>
    </w:p>
    <w:p>
      <w:pPr>
        <w:pStyle w:val="NormalIndent"/>
      </w:pPr>
      <w:r>
        <w:rPr/>
        <w:t xml:space="preserve">Sequence of installation.</w:t>
      </w:r>
    </w:p>
    <w:p>
      <w:pPr>
        <w:pStyle w:val="NormalIndent"/>
      </w:pPr>
      <w:r>
        <w:rPr/>
        <w:t xml:space="preserve">Coordination requirements with other work.</w:t>
      </w:r>
    </w:p>
    <w:p>
      <w:pPr>
        <w:pStyle w:val="NormalIndent"/>
      </w:pPr>
      <w:r>
        <w:rPr/>
        <w:t xml:space="preserve">Schedule of materials, finishes, componentry, hardware and fittings.</w:t>
      </w:r>
    </w:p>
    <w:bookmarkEnd w:id="80"/>
    <w:bookmarkStart w:name="f-13266-19" w:id="82"/>
    <w:bookmarkStart w:name="f-9452" w:id="83"/>
    <w:bookmarkStart w:name="f-9452-1" w:id="84"/>
    <w:p>
      <w:pPr>
        <w:pStyle w:val="Heading4"/>
      </w:pPr>
      <w:bookmarkStart w:name="h-9452-1" w:id="85"/>
      <w:r>
        <w:rPr/>
        <w:t xml:space="preserve">Warranties</w:t>
      </w:r>
      <w:bookmarkEnd w:id="8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4"/>
    <w:bookmarkEnd w:id="83"/>
    <w:bookmarkEnd w:id="82"/>
    <w:bookmarkStart w:name="f-13266-20" w:id="86"/>
    <w:p>
      <w:pPr>
        <w:pStyle w:val="Heading3"/>
      </w:pPr>
      <w:bookmarkStart w:name="h-13266-20" w:id="87"/>
      <w:r>
        <w:rPr/>
        <w:t xml:space="preserve">INSPECTION</w:t>
      </w:r>
      <w:bookmarkEnd w:id="87"/>
    </w:p>
    <w:bookmarkEnd w:id="86"/>
    <w:bookmarkStart w:name="f-13266-21" w:id="88"/>
    <w:p>
      <w:pPr>
        <w:pStyle w:val="Heading4"/>
      </w:pPr>
      <w:bookmarkStart w:name="h-13266-21" w:id="89"/>
      <w:r>
        <w:rPr/>
        <w:t xml:space="preserve">Notice</w:t>
      </w:r>
      <w:bookmarkEnd w:id="89"/>
    </w:p>
    <w:p>
      <w:pPr>
        <w:pStyle w:val="Body Text"/>
      </w:pPr>
      <w:r>
        <w:rPr/>
        <w:t xml:space="preserve">Inspection: Give notice so that inspection may be made of the following:</w:t>
      </w:r>
    </w:p>
    <w:p>
      <w:pPr>
        <w:pStyle w:val="NormalIndent"/>
      </w:pPr>
      <w:r>
        <w:rPr/>
        <w:t xml:space="preserve">Workshop assemblies before delivery to the site.</w:t>
      </w:r>
    </w:p>
    <w:p>
      <w:pPr>
        <w:pStyle w:val="NormalIndent"/>
      </w:pPr>
      <w:r>
        <w:rPr/>
        <w:t xml:space="preserve">Framing.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8"/>
    <w:bookmarkEnd w:id="24"/>
    <w:bookmarkStart w:name="f-13265" w:id="90"/>
    <w:bookmarkStart w:name="f-13265-1" w:id="91"/>
    <w:p>
      <w:pPr>
        <w:pStyle w:val="Heading2"/>
      </w:pPr>
      <w:bookmarkStart w:name="h-13265-1" w:id="92"/>
      <w:r>
        <w:rPr/>
        <w:t xml:space="preserve">PRODUCTS</w:t>
      </w:r>
      <w:bookmarkEnd w:id="92"/>
    </w:p>
    <w:bookmarkEnd w:id="91"/>
    <w:bookmarkStart w:name="f-13265-2" w:id="93"/>
    <w:p>
      <w:pPr>
        <w:pStyle w:val="Heading3"/>
      </w:pPr>
      <w:bookmarkStart w:name="h-13265-2" w:id="94"/>
      <w:r>
        <w:rPr/>
        <w:t xml:space="preserve">GENERAL</w:t>
      </w:r>
      <w:bookmarkEnd w:id="94"/>
    </w:p>
    <w:bookmarkEnd w:id="93"/>
    <w:bookmarkStart w:name="f-13265-13265.2" w:id="95"/>
    <w:bookmarkStart w:name="f-8385" w:id="96"/>
    <w:bookmarkStart w:name="f-8385-2" w:id="97"/>
    <w:p>
      <w:pPr>
        <w:pStyle w:val="Heading4"/>
      </w:pPr>
      <w:bookmarkStart w:name="h-8385-2" w:id="98"/>
      <w:r>
        <w:rPr/>
        <w:t xml:space="preserve">Product substitution</w:t>
      </w:r>
      <w:bookmarkEnd w:id="9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7"/>
    <w:bookmarkStart w:name="f-8385-3" w:id="9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9"/>
    <w:bookmarkEnd w:id="96"/>
    <w:bookmarkEnd w:id="95"/>
    <w:bookmarkStart w:name="f-13265-13265.18" w:id="100"/>
    <w:p>
      <w:pPr>
        <w:pStyle w:val="Heading4"/>
      </w:pPr>
      <w:bookmarkStart w:name="h-13265-13265.18" w:id="101"/>
      <w:r>
        <w:rPr/>
        <w:t xml:space="preserve">Samples</w:t>
      </w:r>
      <w:bookmarkEnd w:id="101"/>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Finish: Provide samples of the cladding material showing the range of variation available.</w:t>
      </w:r>
    </w:p>
    <w:p>
      <w:pPr>
        <w:pStyle w:val="Instructions"/>
      </w:pPr>
      <w:r>
        <w:rPr/>
        <w:t xml:space="preserve">Sample sizes are generally 300 x 300 mm or 600 x 600 mm.</w:t>
      </w:r>
    </w:p>
    <w:bookmarkEnd w:id="100"/>
    <w:bookmarkStart w:name="f-13265-3" w:id="102"/>
    <w:p>
      <w:pPr>
        <w:pStyle w:val="Heading4"/>
      </w:pPr>
      <w:bookmarkStart w:name="h-13265-3" w:id="103"/>
      <w:r>
        <w:rPr/>
        <w:t xml:space="preserve">Storage and handling</w:t>
      </w:r>
      <w:bookmarkEnd w:id="103"/>
    </w:p>
    <w:p>
      <w:pPr>
        <w:pStyle w:val="Body Text"/>
      </w:pPr>
      <w:r>
        <w:rPr/>
        <w:t xml:space="preserve">Storage: To PALRAM’s recommendations and as follows:</w:t>
      </w:r>
    </w:p>
    <w:p>
      <w:pPr>
        <w:pStyle w:val="NormalIndent"/>
      </w:pPr>
      <w:r>
        <w:rPr/>
        <w:t xml:space="preserve">Keep clean, dry and unexposed to weather.</w:t>
      </w:r>
    </w:p>
    <w:p>
      <w:pPr>
        <w:pStyle w:val="NormalIndent"/>
      </w:pPr>
      <w:r>
        <w:rPr/>
        <w:t xml:space="preserve">Protect from building materials and loose debris such as wet plaster, mortar, paint and welding splatter.</w:t>
      </w:r>
    </w:p>
    <w:p>
      <w:pPr>
        <w:pStyle w:val="NormalIndent"/>
      </w:pPr>
      <w:r>
        <w:rPr/>
        <w:t xml:space="preserve">Do not drag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02"/>
    <w:bookmarkStart w:name="f-13265-13265.3" w:id="104"/>
    <w:bookmarkStart w:name="f-13182" w:id="105"/>
    <w:bookmarkStart w:name="f-13182-1" w:id="106"/>
    <w:p>
      <w:pPr>
        <w:pStyle w:val="Heading4"/>
      </w:pPr>
      <w:bookmarkStart w:name="h-13182-1" w:id="107"/>
      <w:r>
        <w:rPr/>
        <w:t xml:space="preserve">Product identification</w:t>
      </w:r>
      <w:bookmarkEnd w:id="10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6"/>
    <w:bookmarkEnd w:id="105"/>
    <w:bookmarkEnd w:id="104"/>
    <w:bookmarkStart w:name="f-13265-4" w:id="108"/>
    <w:p>
      <w:pPr>
        <w:pStyle w:val="Heading4"/>
      </w:pPr>
      <w:bookmarkStart w:name="h-13265-4" w:id="109"/>
      <w:r>
        <w:rPr/>
        <w:t xml:space="preserve">Components</w:t>
      </w:r>
      <w:bookmarkEnd w:id="109"/>
    </w:p>
    <w:p>
      <w:pPr>
        <w:pStyle w:val="Body Text"/>
      </w:pPr>
      <w:r>
        <w:rPr/>
        <w:t xml:space="preserve">Fasteners and ties: To the cladding manufacturer's recommendations.</w:t>
      </w:r>
    </w:p>
    <w:p>
      <w:pPr>
        <w:pStyle w:val="Body Text"/>
      </w:pPr>
      <w:r>
        <w:rPr/>
        <w:t xml:space="preserve">Flashings: To AS/NZS 2904 (1995).</w:t>
      </w:r>
    </w:p>
    <w:p>
      <w:pPr>
        <w:pStyle w:val="Instructions"/>
      </w:pPr>
      <w:r>
        <w:rPr/>
        <w:t xml:space="preserve">Coordinate with </w:t>
      </w:r>
      <w:r>
        <w:rPr>
          <w:i/>
        </w:rPr>
        <w:t xml:space="preserve">042 Roofing</w:t>
      </w:r>
      <w:r>
        <w:rPr/>
        <w:t xml:space="preserve"> worksections.</w:t>
      </w:r>
    </w:p>
    <w:bookmarkEnd w:id="108"/>
    <w:bookmarkStart w:name="f-13265-13265.19" w:id="110"/>
    <w:bookmarkStart w:name="f-13078-58" w:id="111"/>
    <w:p>
      <w:pPr>
        <w:pStyle w:val="Heading4"/>
      </w:pPr>
      <w:bookmarkStart w:name="h-13078-58" w:id="112"/>
      <w:r>
        <w:rPr/>
        <w:t xml:space="preserve">Tests</w:t>
      </w:r>
      <w:bookmarkEnd w:id="112"/>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Water penetration: To AS/NZS 4284 (2008).</w:t>
      </w:r>
    </w:p>
    <w:p>
      <w:pPr>
        <w:pStyle w:val="Instructions"/>
      </w:pPr>
      <w:r>
        <w:rPr/>
        <w:t xml:space="preserve">BCA (2022) F3P1 requires that external walls prevent the penetration of water so that internal conditions do not become unhealthy or dangerous.</w:t>
      </w:r>
    </w:p>
    <w:p>
      <w:pPr>
        <w:pStyle w:val="Body Text"/>
      </w:pPr>
      <w:r>
        <w:rPr/>
        <w:t xml:space="preserve">Structural testing: To AS/NZS 4284 (2008).</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p>
      <w:pPr>
        <w:pStyle w:val="Instructions"/>
      </w:pPr>
      <w:r>
        <w:rPr/>
        <w:t xml:space="preserve">Refer to AS 1562.3 (2006) clause 5.3 for resistance of plastic cladding to wind pressure for cyclone regions.</w:t>
      </w:r>
    </w:p>
    <w:p>
      <w:pPr>
        <w:pStyle w:val="Body Text"/>
      </w:pPr>
      <w:r>
        <w:rPr/>
        <w:t xml:space="preserve">Resistance to impact: To AS/NZS 4040.5 (1996).</w:t>
      </w:r>
    </w:p>
    <w:bookmarkEnd w:id="111"/>
    <w:bookmarkEnd w:id="110"/>
    <w:bookmarkStart w:name="f-13265-13265.4" w:id="113"/>
    <w:p>
      <w:pPr>
        <w:pStyle w:val="Heading3"/>
      </w:pPr>
      <w:bookmarkStart w:name="h-13265-13265.4" w:id="114"/>
      <w:r>
        <w:rPr/>
        <w:t xml:space="preserve">PALRAM SYSTEMS GENERALLY</w:t>
      </w:r>
      <w:bookmarkEnd w:id="114"/>
    </w:p>
    <w:bookmarkEnd w:id="113"/>
    <w:bookmarkStart w:name="f-13265-13265.5" w:id="115"/>
    <w:p>
      <w:pPr>
        <w:pStyle w:val="Heading4"/>
      </w:pPr>
      <w:bookmarkStart w:name="h-13265-13265.5" w:id="116"/>
      <w:r>
        <w:rPr/>
        <w:t xml:space="preserve">General</w:t>
      </w:r>
      <w:bookmarkEnd w:id="116"/>
    </w:p>
    <w:p>
      <w:pPr>
        <w:pStyle w:val="Body Text"/>
      </w:pPr>
      <w:r>
        <w:rPr/>
        <w:t xml:space="preserve">Description: Proprietary polycarbonate glazing system comprising polycarbonate panels, associated aluminium or polycarbonate connecting profiles and other framing accessories.</w:t>
      </w:r>
    </w:p>
    <w:bookmarkEnd w:id="115"/>
    <w:bookmarkStart w:name="f-13265-7" w:id="117"/>
    <w:p>
      <w:pPr>
        <w:pStyle w:val="Heading4"/>
      </w:pPr>
      <w:bookmarkStart w:name="h-13265-7" w:id="118"/>
      <w:r>
        <w:rPr/>
        <w:t xml:space="preserve">Fire hazard properties</w:t>
      </w:r>
      <w:bookmarkEnd w:id="118"/>
    </w:p>
    <w:p>
      <w:pPr>
        <w:pStyle w:val="Body Text"/>
      </w:pPr>
      <w:r>
        <w:rPr/>
        <w:t xml:space="preserve">Requirement: Conform to the following, tested to AS/NZS 1530.3 (1999):</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Maximum 5.</w:t>
      </w:r>
    </w:p>
    <w:p>
      <w:pPr>
        <w:pStyle w:val="Instructions"/>
      </w:pPr>
      <w:r>
        <w:rPr/>
        <w:t xml:space="preserve">Test results for Ignitability, Spread-of-flame, Heat evolved and Smoke-Developed Indices are available from PALRAM at </w:t>
      </w:r>
      <w:r>
        <w:fldChar w:fldCharType="begin"/>
      </w:r>
      <w:r>
        <w:instrText xml:space="preserve"> HYPERLINK "https://palram.com.au/products" </w:instrText>
      </w:r>
      <w:r>
        <w:fldChar w:fldCharType="separate"/>
      </w:r>
      <w:r>
        <w:rPr>
          <w:rStyle w:val="Hyperlink"/>
        </w:rPr>
        <w:t>palram.com.au/products</w:t>
      </w:r>
      <w:r>
        <w:fldChar w:fldCharType="end"/>
      </w:r>
    </w:p>
    <w:p>
      <w:pPr>
        <w:pStyle w:val="Instructions"/>
      </w:pPr>
      <w:r>
        <w:rPr/>
        <w:t xml:space="preserve">Check if your cladding is required to be non-combustible, refer to BCA (2022) Section C and the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w:t>
      </w:r>
    </w:p>
    <w:p>
      <w:pPr>
        <w:pStyle w:val="Body Text"/>
      </w:pPr>
      <w:r>
        <w:rPr/>
        <w:t xml:space="preserve">Group number: To AS 5637.1 (2015).</w:t>
      </w:r>
    </w:p>
    <w:p>
      <w:pPr>
        <w:pStyle w:val="Instructions"/>
      </w:pPr>
      <w:r>
        <w:rPr/>
        <w:t xml:space="preserve">Some PALRAM products have been tested for group number to AS ISO 9705 (2003) and achieve a group number of 1. Contact PALRAM for more information. If PALRAM is used as an internal partition, check BCA (2022) Table S7C3 for permissible locations.</w:t>
      </w:r>
    </w:p>
    <w:p>
      <w:pPr>
        <w:pStyle w:val="Instructions"/>
      </w:pPr>
      <w:r>
        <w:rPr/>
        <w:t xml:space="preserve">Describe the support system or detail the subframe to your office documentation policy. It is not provided by PALRAM.</w:t>
      </w:r>
    </w:p>
    <w:bookmarkEnd w:id="117"/>
    <w:bookmarkStart w:name="f-13265-13265.6" w:id="119"/>
    <w:p>
      <w:pPr>
        <w:pStyle w:val="Heading3"/>
      </w:pPr>
      <w:bookmarkStart w:name="h-13265-13265.6" w:id="120"/>
      <w:r>
        <w:rPr/>
        <w:t xml:space="preserve">PALRAM SUNGLAZE - SOLID TRANSPARENT PANELS (OVER SUBFRAME)</w:t>
      </w:r>
      <w:bookmarkEnd w:id="120"/>
    </w:p>
    <w:p>
      <w:pPr>
        <w:pStyle w:val="Instructions"/>
      </w:pPr>
      <w:r>
        <w:rPr/>
        <w:t xml:space="preserve">Detail the subframe to your office documentation policy. It is not provided by PALRAM.</w:t>
      </w:r>
    </w:p>
    <w:bookmarkEnd w:id="119"/>
    <w:bookmarkStart w:name="f-13265-13265.7" w:id="121"/>
    <w:p>
      <w:pPr>
        <w:pStyle w:val="Heading4"/>
      </w:pPr>
      <w:bookmarkStart w:name="h-13265-13265.7" w:id="122"/>
      <w:r>
        <w:rPr/>
        <w:t xml:space="preserve">General</w:t>
      </w:r>
      <w:bookmarkEnd w:id="122"/>
    </w:p>
    <w:p>
      <w:pPr>
        <w:pStyle w:val="Body Text"/>
      </w:pPr>
      <w:r>
        <w:rPr/>
        <w:t xml:space="preserve">Panel product: PALRAM SUNGLAZE solid polycarbonate standing seam architectural system.</w:t>
      </w:r>
    </w:p>
    <w:p>
      <w:pPr>
        <w:pStyle w:val="Body Text"/>
      </w:pPr>
      <w:r>
        <w:rPr/>
        <w:t xml:space="preserve">System description: Solid polycarbonate glazing system with standing seam and proprietary aluminium connection detail.</w:t>
      </w:r>
    </w:p>
    <w:p>
      <w:pPr>
        <w:pStyle w:val="Body Text"/>
      </w:pPr>
      <w:r>
        <w:rPr/>
        <w:t xml:space="preserve">Cover width: 800 mm.</w:t>
      </w:r>
    </w:p>
    <w:p>
      <w:pPr>
        <w:pStyle w:val="Body Text"/>
      </w:pPr>
      <w:r>
        <w:rPr/>
        <w:t xml:space="preserve">Thickness: 4 mm.</w:t>
      </w:r>
    </w:p>
    <w:p>
      <w:pPr>
        <w:pStyle w:val="Instructions"/>
      </w:pPr>
      <w:r>
        <w:rPr/>
        <w:t xml:space="preserve">Nominate colour, profile, thickness, connectors, accessories and performance requirements in SELECTIONS, </w:t>
      </w:r>
      <w:r>
        <w:rPr>
          <w:b/>
        </w:rPr>
        <w:t xml:space="preserve">PALRAM SUNGLAZE - Solid transparent panels</w:t>
      </w:r>
      <w:r>
        <w:rPr/>
        <w:t xml:space="preserve">.</w:t>
      </w:r>
    </w:p>
    <w:bookmarkEnd w:id="121"/>
    <w:bookmarkStart w:name="f-13265-13265.8" w:id="123"/>
    <w:p>
      <w:pPr>
        <w:pStyle w:val="Heading3"/>
      </w:pPr>
      <w:bookmarkStart w:name="h-13265-13265.8" w:id="124"/>
      <w:r>
        <w:rPr/>
        <w:t xml:space="preserve">PALRAM EZ-Glaze - Solid transparent panels (over rafters)</w:t>
      </w:r>
      <w:bookmarkEnd w:id="124"/>
    </w:p>
    <w:p>
      <w:pPr>
        <w:pStyle w:val="Instructions"/>
      </w:pPr>
      <w:r>
        <w:rPr/>
        <w:t xml:space="preserve">Detail the subframe to your office documentation policy. It is not provided by PALRAM.</w:t>
      </w:r>
    </w:p>
    <w:bookmarkEnd w:id="123"/>
    <w:bookmarkStart w:name="f-13265-13265.9" w:id="125"/>
    <w:p>
      <w:pPr>
        <w:pStyle w:val="Heading4"/>
      </w:pPr>
      <w:bookmarkStart w:name="h-13265-13265.9" w:id="126"/>
      <w:r>
        <w:rPr/>
        <w:t xml:space="preserve">General</w:t>
      </w:r>
      <w:bookmarkEnd w:id="126"/>
    </w:p>
    <w:p>
      <w:pPr>
        <w:pStyle w:val="Body Text"/>
      </w:pPr>
      <w:r>
        <w:rPr/>
        <w:t xml:space="preserve">Panel product: PALRAM EZ-Glaze, solid polycarbonate sheet.</w:t>
      </w:r>
    </w:p>
    <w:p>
      <w:pPr>
        <w:pStyle w:val="Body Text"/>
      </w:pPr>
      <w:r>
        <w:rPr/>
        <w:t xml:space="preserve">System description: Solid, flat polycarbonate glazing panels with profiled edge for lapping and fixing directly over rafters.</w:t>
      </w:r>
    </w:p>
    <w:p>
      <w:pPr>
        <w:pStyle w:val="Body Text"/>
      </w:pPr>
      <w:r>
        <w:rPr/>
        <w:t xml:space="preserve">Cover width: 600 mm.</w:t>
      </w:r>
    </w:p>
    <w:p>
      <w:pPr>
        <w:pStyle w:val="Body Text"/>
      </w:pPr>
      <w:r>
        <w:rPr/>
        <w:t xml:space="preserve">Thickness: 3 mm.</w:t>
      </w:r>
    </w:p>
    <w:p>
      <w:pPr>
        <w:pStyle w:val="Instructions"/>
      </w:pPr>
      <w:r>
        <w:rPr/>
        <w:t xml:space="preserve">Nominate length, colour and accessories in SELECTIONS, </w:t>
      </w:r>
      <w:r>
        <w:rPr>
          <w:b/>
        </w:rPr>
        <w:t xml:space="preserve">PALRAM SUNTUF EZ-Glaze - Flat transparent panels</w:t>
      </w:r>
      <w:r>
        <w:rPr/>
        <w:t xml:space="preserve">.</w:t>
      </w:r>
    </w:p>
    <w:bookmarkEnd w:id="125"/>
    <w:bookmarkStart w:name="f-13265-13265.10" w:id="127"/>
    <w:p>
      <w:pPr>
        <w:pStyle w:val="Heading3"/>
      </w:pPr>
      <w:bookmarkStart w:name="h-13265-13265.10" w:id="128"/>
      <w:r>
        <w:rPr/>
        <w:t xml:space="preserve">PALRAM SUNPAL - MULTIWALL TRANSLUCENT PANELS (OVER SUBFRAME)</w:t>
      </w:r>
      <w:bookmarkEnd w:id="128"/>
    </w:p>
    <w:p>
      <w:pPr>
        <w:pStyle w:val="Instructions"/>
      </w:pPr>
      <w:r>
        <w:rPr/>
        <w:t xml:space="preserve">Detail the subframe to your office documentation policy. It is not provided by PALRAM.</w:t>
      </w:r>
    </w:p>
    <w:bookmarkEnd w:id="127"/>
    <w:bookmarkStart w:name="f-13265-13265.11" w:id="129"/>
    <w:p>
      <w:pPr>
        <w:pStyle w:val="Heading4"/>
      </w:pPr>
      <w:bookmarkStart w:name="h-13265-13265.11" w:id="130"/>
      <w:r>
        <w:rPr/>
        <w:t xml:space="preserve">General</w:t>
      </w:r>
      <w:bookmarkEnd w:id="130"/>
    </w:p>
    <w:p>
      <w:pPr>
        <w:pStyle w:val="Body Text"/>
      </w:pPr>
      <w:r>
        <w:rPr/>
        <w:t xml:space="preserve">Panel product: PALRAM SUNPAL Multicell polycarbonate thermal rated wall cladding system.</w:t>
      </w:r>
    </w:p>
    <w:p>
      <w:pPr>
        <w:pStyle w:val="Body Text"/>
      </w:pPr>
      <w:r>
        <w:rPr/>
        <w:t xml:space="preserve">System description: Proprietary polycarbonate system comprising multicell polycarbonate thermal/acoustic rated panels with associated aluminium/polycarbonate connecting profiles for standing seam or mullions for seamless joints.</w:t>
      </w:r>
    </w:p>
    <w:p>
      <w:pPr>
        <w:pStyle w:val="Instructions"/>
      </w:pPr>
      <w:r>
        <w:rPr/>
        <w:t xml:space="preserve">Nominate colour, thickness, connectors, accessories and performance requirements in SELECTIONS, </w:t>
      </w:r>
      <w:r>
        <w:rPr>
          <w:b/>
        </w:rPr>
        <w:t xml:space="preserve">PALRAM SUNPAL - Multiwall translucent panels</w:t>
      </w:r>
      <w:r>
        <w:rPr/>
        <w:t xml:space="preserve">.</w:t>
      </w:r>
    </w:p>
    <w:bookmarkEnd w:id="129"/>
    <w:bookmarkStart w:name="f-13265-13265.12" w:id="131"/>
    <w:p>
      <w:pPr>
        <w:pStyle w:val="Heading3"/>
      </w:pPr>
      <w:bookmarkStart w:name="h-13265-13265.12" w:id="132"/>
      <w:r>
        <w:rPr/>
        <w:t xml:space="preserve">PALRAM DURASHIELD - NON-CORROSIVE PROFILED PVC SHEET</w:t>
      </w:r>
      <w:bookmarkEnd w:id="132"/>
    </w:p>
    <w:p>
      <w:pPr>
        <w:pStyle w:val="Instructions"/>
      </w:pPr>
      <w:r>
        <w:rPr/>
        <w:t xml:space="preserve">Detail the subframe to your office documentation policy. It is not provided by PALRAM.</w:t>
      </w:r>
    </w:p>
    <w:bookmarkEnd w:id="131"/>
    <w:bookmarkStart w:name="f-13265-13265.13" w:id="133"/>
    <w:p>
      <w:pPr>
        <w:pStyle w:val="Heading4"/>
      </w:pPr>
      <w:bookmarkStart w:name="h-13265-13265.13" w:id="134"/>
      <w:r>
        <w:rPr/>
        <w:t xml:space="preserve">General</w:t>
      </w:r>
      <w:bookmarkEnd w:id="134"/>
    </w:p>
    <w:p>
      <w:pPr>
        <w:pStyle w:val="Body Text"/>
      </w:pPr>
      <w:r>
        <w:rPr/>
        <w:t xml:space="preserve">Panel product: PALRAM DURASHIELD industrial profiled PVC sheet.</w:t>
      </w:r>
    </w:p>
    <w:p>
      <w:pPr>
        <w:pStyle w:val="Body Text"/>
      </w:pPr>
      <w:r>
        <w:rPr/>
        <w:t xml:space="preserve">System description: Proprietary profiled opaque PVC sheet for industrial applications with superior chemical, fire and impact resistance.</w:t>
      </w:r>
    </w:p>
    <w:p>
      <w:pPr>
        <w:pStyle w:val="Instructions"/>
      </w:pPr>
      <w:r>
        <w:rPr/>
        <w:t xml:space="preserve">Nominate colour, profile, thickness, connectors and performance requirements in SELECTIONS, </w:t>
      </w:r>
      <w:r>
        <w:rPr>
          <w:b/>
        </w:rPr>
        <w:t xml:space="preserve">PALRAM DURASHIELD - Profiled PVC sheet</w:t>
      </w:r>
      <w:r>
        <w:rPr/>
        <w:t xml:space="preserve">.</w:t>
      </w:r>
    </w:p>
    <w:bookmarkEnd w:id="133"/>
    <w:bookmarkStart w:name="f-13265-13265.14" w:id="135"/>
    <w:p>
      <w:pPr>
        <w:pStyle w:val="Heading3"/>
      </w:pPr>
      <w:bookmarkStart w:name="h-13265-13265.14" w:id="136"/>
      <w:r>
        <w:rPr/>
        <w:t xml:space="preserve">SUNTUF PROFILED INDUSTRIAL SHEET</w:t>
      </w:r>
      <w:bookmarkEnd w:id="136"/>
    </w:p>
    <w:p>
      <w:pPr>
        <w:pStyle w:val="Instructions"/>
      </w:pPr>
      <w:r>
        <w:rPr/>
        <w:t xml:space="preserve">Detail the subframe to your office documentation policy. It is not provided by PALRAM.</w:t>
      </w:r>
    </w:p>
    <w:bookmarkEnd w:id="135"/>
    <w:bookmarkStart w:name="f-13265-13265.15" w:id="137"/>
    <w:p>
      <w:pPr>
        <w:pStyle w:val="Heading4"/>
      </w:pPr>
      <w:bookmarkStart w:name="h-13265-13265.15" w:id="138"/>
      <w:r>
        <w:rPr/>
        <w:t xml:space="preserve">General</w:t>
      </w:r>
      <w:bookmarkEnd w:id="138"/>
    </w:p>
    <w:p>
      <w:pPr>
        <w:pStyle w:val="Body Text"/>
      </w:pPr>
      <w:r>
        <w:rPr/>
        <w:t xml:space="preserve">Panel product: PALRAM SUNTUF profiled polycarbonate sheet.</w:t>
      </w:r>
    </w:p>
    <w:p>
      <w:pPr>
        <w:pStyle w:val="Body Text"/>
      </w:pPr>
      <w:r>
        <w:rPr/>
        <w:t xml:space="preserve">System description: Proprietary profiled polycarbonate sheet suitable for industrial applications, with superior impact resistance and high light transmission rates. Available in hundreds of profiles to match metal profiles.</w:t>
      </w:r>
    </w:p>
    <w:p>
      <w:pPr>
        <w:pStyle w:val="Instructions"/>
      </w:pPr>
      <w:r>
        <w:rPr/>
        <w:t xml:space="preserve">Nominate colour, profile, thickness, connectors and performance requirements in SELECTIONS, </w:t>
      </w:r>
      <w:r>
        <w:rPr>
          <w:b/>
        </w:rPr>
        <w:t xml:space="preserve">PALRAM SUNTUF - Profiled transparent panels</w:t>
      </w:r>
      <w:r>
        <w:rPr/>
        <w:t xml:space="preserve">.</w:t>
      </w:r>
    </w:p>
    <w:bookmarkEnd w:id="137"/>
    <w:bookmarkStart w:name="f-13265-13265.16" w:id="139"/>
    <w:p>
      <w:pPr>
        <w:pStyle w:val="Heading3"/>
      </w:pPr>
      <w:bookmarkStart w:name="h-13265-13265.16" w:id="140"/>
      <w:r>
        <w:rPr/>
        <w:t xml:space="preserve">SUNTUF BEEHIVE</w:t>
      </w:r>
      <w:bookmarkEnd w:id="140"/>
    </w:p>
    <w:p>
      <w:pPr>
        <w:pStyle w:val="Instructions"/>
      </w:pPr>
      <w:r>
        <w:rPr/>
        <w:t xml:space="preserve">Detail the subframe to your office documentation policy. It is not provided by PALRAM.</w:t>
      </w:r>
    </w:p>
    <w:bookmarkEnd w:id="139"/>
    <w:bookmarkStart w:name="f-13265-13265.17" w:id="141"/>
    <w:p>
      <w:pPr>
        <w:pStyle w:val="Heading4"/>
      </w:pPr>
      <w:bookmarkStart w:name="h-13265-13265.17" w:id="142"/>
      <w:r>
        <w:rPr/>
        <w:t xml:space="preserve">General</w:t>
      </w:r>
      <w:bookmarkEnd w:id="142"/>
    </w:p>
    <w:p>
      <w:pPr>
        <w:pStyle w:val="Body Text"/>
      </w:pPr>
      <w:r>
        <w:rPr/>
        <w:t xml:space="preserve">Panel product: PALRAM BEEHIVE corrugated polycarbonate sheet.</w:t>
      </w:r>
    </w:p>
    <w:p>
      <w:pPr>
        <w:pStyle w:val="Body Text"/>
      </w:pPr>
      <w:r>
        <w:rPr/>
        <w:t xml:space="preserve">System description: Proprietary profiled polycarbonate sheet, with diffused light transmission and prismatic obscure finish.</w:t>
      </w:r>
    </w:p>
    <w:p>
      <w:pPr>
        <w:pStyle w:val="Instructions"/>
      </w:pPr>
      <w:r>
        <w:rPr/>
        <w:t xml:space="preserve">Nominate colour, connectors and performance requirements in SELECTIONS, </w:t>
      </w:r>
      <w:r>
        <w:rPr>
          <w:b/>
        </w:rPr>
        <w:t xml:space="preserve">PALRAM SUNTUF - Profiled transparent panels .</w:t>
      </w:r>
    </w:p>
    <w:bookmarkEnd w:id="141"/>
    <w:bookmarkEnd w:id="90"/>
    <w:bookmarkStart w:name="f-13269" w:id="143"/>
    <w:bookmarkStart w:name="f-13269-1" w:id="144"/>
    <w:p>
      <w:pPr>
        <w:pStyle w:val="Heading2"/>
      </w:pPr>
      <w:bookmarkStart w:name="h-13269-1" w:id="145"/>
      <w:r>
        <w:rPr/>
        <w:t xml:space="preserve">EXECUTION</w:t>
      </w:r>
      <w:bookmarkEnd w:id="145"/>
    </w:p>
    <w:bookmarkEnd w:id="144"/>
    <w:bookmarkStart w:name="f-13269-2" w:id="146"/>
    <w:p>
      <w:pPr>
        <w:pStyle w:val="Heading3"/>
      </w:pPr>
      <w:bookmarkStart w:name="h-13269-2" w:id="147"/>
      <w:r>
        <w:rPr/>
        <w:t xml:space="preserve">GENERAL</w:t>
      </w:r>
      <w:bookmarkEnd w:id="147"/>
    </w:p>
    <w:bookmarkEnd w:id="146"/>
    <w:bookmarkStart w:name="f-13269-3" w:id="148"/>
    <w:p>
      <w:pPr>
        <w:pStyle w:val="Heading4"/>
      </w:pPr>
      <w:bookmarkStart w:name="h-13269-3" w:id="149"/>
      <w:r>
        <w:rPr/>
        <w:t xml:space="preserve">Preparation</w:t>
      </w:r>
      <w:bookmarkEnd w:id="149"/>
    </w:p>
    <w:p>
      <w:pPr>
        <w:pStyle w:val="Body Text"/>
      </w:pPr>
      <w:r>
        <w:rPr/>
        <w:t xml:space="preserve">Substrates or framing: Before fixing cladding, check the alignment of substrates or framing and correct centre spacings and adjust if required.</w:t>
      </w:r>
    </w:p>
    <w:p>
      <w:pPr>
        <w:pStyle w:val="Body Text"/>
      </w:pPr>
      <w:r>
        <w:rPr/>
        <w:t xml:space="preserve">Cladding: Make sure the cladding is clean and free of dust and loose particles.</w:t>
      </w:r>
    </w:p>
    <w:bookmarkEnd w:id="148"/>
    <w:bookmarkStart w:name="f-13269-13269.3" w:id="150"/>
    <w:p>
      <w:pPr>
        <w:pStyle w:val="OptionalHeading4"/>
      </w:pPr>
      <w:bookmarkStart w:name="h-13269-13269.3" w:id="151"/>
      <w:r>
        <w:rPr/>
        <w:t xml:space="preserve">Prototypes</w:t>
      </w:r>
      <w:bookmarkEnd w:id="151"/>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150"/>
    <w:bookmarkStart w:name="f-13269-13269.1" w:id="152"/>
    <w:p>
      <w:pPr>
        <w:pStyle w:val="Heading4"/>
      </w:pPr>
      <w:bookmarkStart w:name="h-13269-13269.1" w:id="153"/>
      <w:r>
        <w:rPr/>
        <w:t xml:space="preserve">Substrate tolerance</w:t>
      </w:r>
      <w:bookmarkEnd w:id="153"/>
    </w:p>
    <w:p>
      <w:pPr>
        <w:pStyle w:val="Body Text"/>
      </w:pPr>
      <w:r>
        <w:rPr/>
        <w:t xml:space="preserve">Requirement: +2 mm – 0 mm.</w:t>
      </w:r>
    </w:p>
    <w:p>
      <w:pPr>
        <w:pStyle w:val="Instructions"/>
      </w:pPr>
      <w:r>
        <w:rPr/>
        <w:t xml:space="preserve">Light steel framing: To NASH-1 (2005) Appendix D and NASH-2 (2014) Appendix A.</w:t>
      </w:r>
    </w:p>
    <w:p>
      <w:pPr>
        <w:pStyle w:val="Instructions"/>
      </w:pPr>
      <w:r>
        <w:rPr/>
        <w:t xml:space="preserve">Structural steel: To AS/NZS 5131 (2016) Section 12 and Appendix F.</w:t>
      </w:r>
    </w:p>
    <w:p>
      <w:pPr>
        <w:pStyle w:val="Instructions"/>
      </w:pPr>
      <w:r>
        <w:rPr/>
        <w:t xml:space="preserve">Concrete: To AS 3610.1 (2018).</w:t>
      </w:r>
    </w:p>
    <w:bookmarkEnd w:id="152"/>
    <w:bookmarkStart w:name="f-13269-13269.2" w:id="154"/>
    <w:p>
      <w:pPr>
        <w:pStyle w:val="Heading4"/>
      </w:pPr>
      <w:bookmarkStart w:name="h-13269-13269.2" w:id="155"/>
      <w:r>
        <w:rPr/>
        <w:t xml:space="preserve">PALRAM requirements</w:t>
      </w:r>
      <w:bookmarkEnd w:id="155"/>
    </w:p>
    <w:p>
      <w:pPr>
        <w:pStyle w:val="Body Text"/>
      </w:pPr>
      <w:r>
        <w:rPr/>
        <w:t xml:space="preserve">Cutting and assembly: To the PALRAM installation details.</w:t>
      </w:r>
    </w:p>
    <w:bookmarkEnd w:id="154"/>
    <w:bookmarkStart w:name="f-13269-4" w:id="156"/>
    <w:p>
      <w:pPr>
        <w:pStyle w:val="Heading4"/>
      </w:pPr>
      <w:bookmarkStart w:name="h-13269-4" w:id="157"/>
      <w:r>
        <w:rPr/>
        <w:t xml:space="preserve">Installation</w:t>
      </w:r>
      <w:bookmarkEnd w:id="157"/>
    </w:p>
    <w:bookmarkStart w:name="f-13061-59" w:id="158"/>
    <w:p>
      <w:pPr>
        <w:pStyle w:val="Body Text"/>
      </w:pPr>
      <w:r>
        <w:rPr/>
        <w:t xml:space="preserve">Requirement: Install cladding as follows:</w:t>
      </w:r>
    </w:p>
    <w:p>
      <w:pPr>
        <w:pStyle w:val="NormalIndent"/>
      </w:pPr>
      <w:r>
        <w:rPr/>
        <w:t xml:space="preserve">Fix sheeting firmly against framing to the manufacturer’s recommendations.</w:t>
      </w:r>
    </w:p>
    <w:p>
      <w:pPr>
        <w:pStyle w:val="Instructions"/>
      </w:pPr>
      <w:r>
        <w:rPr/>
        <w:t xml:space="preserve">Select either direct fixed cladding or a ventilated cavity/rainscreen construction to conform to the manufacturer’s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58"/>
    <w:bookmarkEnd w:id="156"/>
    <w:bookmarkStart w:name="f-13269-6" w:id="159"/>
    <w:p>
      <w:pPr>
        <w:pStyle w:val="Heading4"/>
      </w:pPr>
      <w:bookmarkStart w:name="h-13269-6" w:id="160"/>
      <w:r>
        <w:rPr/>
        <w:t xml:space="preserve">Accessories and trim</w:t>
      </w:r>
      <w:bookmarkEnd w:id="160"/>
    </w:p>
    <w:p>
      <w:pPr>
        <w:pStyle w:val="Body Text"/>
      </w:pPr>
      <w:r>
        <w:rPr/>
        <w:t xml:space="preserve">Requirement: Provide accessories and trim necessary to complete the installation.</w:t>
      </w:r>
    </w:p>
    <w:bookmarkEnd w:id="159"/>
    <w:bookmarkStart w:name="f-13269-9" w:id="161"/>
    <w:bookmarkStart w:name="f-2_13061-63" w:id="162"/>
    <w:p>
      <w:pPr>
        <w:pStyle w:val="Heading4"/>
      </w:pPr>
      <w:bookmarkStart w:name="h-2_13061-63" w:id="163"/>
      <w:r>
        <w:rPr/>
        <w:t xml:space="preserve">Defective and damaged parts</w:t>
      </w:r>
      <w:bookmarkEnd w:id="163"/>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62"/>
    <w:bookmarkEnd w:id="161"/>
    <w:bookmarkStart w:name="f-13269-35" w:id="164"/>
    <w:p>
      <w:pPr>
        <w:pStyle w:val="Heading3"/>
      </w:pPr>
      <w:bookmarkStart w:name="h-13269-35" w:id="165"/>
      <w:r>
        <w:rPr/>
        <w:t xml:space="preserve">COMPLETION</w:t>
      </w:r>
      <w:bookmarkEnd w:id="165"/>
    </w:p>
    <w:bookmarkEnd w:id="164"/>
    <w:bookmarkStart w:name="f-13269-36" w:id="166"/>
    <w:bookmarkStart w:name="f-3_13061-65" w:id="167"/>
    <w:p>
      <w:pPr>
        <w:pStyle w:val="Heading4"/>
      </w:pPr>
      <w:bookmarkStart w:name="h-3_13061-65" w:id="168"/>
      <w:r>
        <w:rPr/>
        <w:t xml:space="preserve">Fasteners</w:t>
      </w:r>
      <w:bookmarkEnd w:id="168"/>
    </w:p>
    <w:p>
      <w:pPr>
        <w:pStyle w:val="Body Text"/>
      </w:pPr>
      <w:r>
        <w:rPr/>
        <w:t xml:space="preserve">Requirement: Adjust for weathertightness without distortion of external panel face.</w:t>
      </w:r>
    </w:p>
    <w:bookmarkEnd w:id="167"/>
    <w:bookmarkEnd w:id="166"/>
    <w:bookmarkStart w:name="f-13269-37" w:id="169"/>
    <w:p>
      <w:pPr>
        <w:pStyle w:val="Heading4"/>
      </w:pPr>
      <w:bookmarkStart w:name="h-13269-37" w:id="170"/>
      <w:r>
        <w:rPr/>
        <w:t xml:space="preserve">Reinstatement</w:t>
      </w:r>
      <w:bookmarkEnd w:id="170"/>
    </w:p>
    <w:p>
      <w:pPr>
        <w:pStyle w:val="Body Text"/>
      </w:pPr>
      <w:r>
        <w:rPr/>
        <w:t xml:space="preserve">Extent: Repair or replace damage to the cladding. If the work cannot be repaired satisfactorily, replace the whole area affected.</w:t>
      </w:r>
    </w:p>
    <w:bookmarkEnd w:id="169"/>
    <w:bookmarkStart w:name="f-13269-38" w:id="171"/>
    <w:p>
      <w:pPr>
        <w:pStyle w:val="Heading4"/>
      </w:pPr>
      <w:bookmarkStart w:name="h-13269-38" w:id="172"/>
      <w:r>
        <w:rPr/>
        <w:t xml:space="preserve">Cleaning</w:t>
      </w:r>
      <w:bookmarkEnd w:id="172"/>
    </w:p>
    <w:p>
      <w:pPr>
        <w:pStyle w:val="Body Text"/>
      </w:pPr>
      <w:r>
        <w:rPr/>
        <w:t xml:space="preserve">General: To the PALRAM installation recommendations.</w:t>
      </w:r>
    </w:p>
    <w:bookmarkEnd w:id="171"/>
    <w:bookmarkStart w:name="f-13269-40" w:id="173"/>
    <w:p>
      <w:pPr>
        <w:pStyle w:val="Heading4"/>
      </w:pPr>
      <w:bookmarkStart w:name="h-13269-40" w:id="174"/>
      <w:r>
        <w:rPr/>
        <w:t xml:space="preserve">Operation and maintenance manuals</w:t>
      </w:r>
      <w:bookmarkEnd w:id="174"/>
    </w:p>
    <w:p>
      <w:pPr>
        <w:pStyle w:val="Body Text"/>
      </w:pPr>
      <w:r>
        <w:rPr/>
        <w:t xml:space="preserve">Requirement: Prepare a manual that includes PALRAM’s published use, care and maintenance requirements.</w:t>
      </w:r>
    </w:p>
    <w:bookmarkStart w:name="f-7476" w:id="175"/>
    <w:bookmarkStart w:name="f-7476-1" w:id="176"/>
    <w:p>
      <w:pPr>
        <w:pStyle w:val="Instructions"/>
      </w:pPr>
      <w:r>
        <w:rPr/>
        <w:t xml:space="preserve">Compliance with this subclause targets the Operations and Maintenance requirement within the Minimum Expectation level of the Verification and Handover credit in Green Star Buildings (2021).</w:t>
      </w:r>
    </w:p>
    <w:bookmarkEnd w:id="176"/>
    <w:bookmarkEnd w:id="175"/>
    <w:bookmarkEnd w:id="173"/>
    <w:bookmarkStart w:name="f-13269-39" w:id="177"/>
    <w:p>
      <w:pPr>
        <w:pStyle w:val="Heading4"/>
      </w:pPr>
      <w:bookmarkStart w:name="h-13269-39" w:id="178"/>
      <w:r>
        <w:rPr/>
        <w:t xml:space="preserve">Warranties</w:t>
      </w:r>
      <w:bookmarkEnd w:id="178"/>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Manufacturer’s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 Refer also to PALRAM Australia product warranties.</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 Refer also to PALRAM Australia product for warranties available for a particular product.</w:t>
      </w:r>
    </w:p>
    <w:bookmarkEnd w:id="177"/>
    <w:bookmarkEnd w:id="143"/>
    <w:bookmarkStart w:name="f-13267" w:id="179"/>
    <w:bookmarkStart w:name="f-13267-1" w:id="180"/>
    <w:p>
      <w:pPr>
        <w:pStyle w:val="Heading2"/>
      </w:pPr>
      <w:bookmarkStart w:name="h-13267-1" w:id="181"/>
      <w:r>
        <w:rPr/>
        <w:t xml:space="preserve">SELECTIONS</w:t>
      </w:r>
      <w:bookmarkEnd w:id="181"/>
    </w:p>
    <w:bookmarkEnd w:id="180"/>
    <w:bookmarkStart w:name="f-13267-2" w:id="182"/>
    <w:bookmarkStart w:name="f-7991" w:id="183"/>
    <w:bookmarkStart w:name="f-7991-1" w:id="184"/>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84"/>
    <w:bookmarkEnd w:id="183"/>
    <w:bookmarkEnd w:id="182"/>
    <w:bookmarkStart w:name="f-13267-5" w:id="185"/>
    <w:p>
      <w:pPr>
        <w:pStyle w:val="Heading3"/>
      </w:pPr>
      <w:bookmarkStart w:name="h-13267-5" w:id="186"/>
      <w:r>
        <w:rPr/>
        <w:t xml:space="preserve">PRODUCT</w:t>
      </w:r>
      <w:bookmarkEnd w:id="186"/>
    </w:p>
    <w:bookmarkEnd w:id="185"/>
    <w:bookmarkStart w:name="f-13267-13267.1" w:id="187"/>
    <w:p>
      <w:pPr>
        <w:pStyle w:val="Heading4"/>
      </w:pPr>
      <w:bookmarkStart w:name="h-13267-13267.1" w:id="188"/>
      <w:r>
        <w:rPr/>
        <w:t xml:space="preserve">PALRAM SUNGLAZE - Solid transparent panels</w:t>
      </w:r>
      <w:bookmarkEnd w:id="18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 value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89"/>
    <w:bookmarkStart w:name="f-8767-1" w:id="190"/>
    <w:p>
      <w:pPr>
        <w:pStyle w:val="Instructions"/>
      </w:pPr>
      <w:r>
        <w:rPr/>
        <w:t xml:space="preserve">The codes in the header row of the schedule designate each application or location of the item scheduled. Edit the codes to match those in other contract documents.</w:t>
      </w:r>
    </w:p>
    <w:bookmarkEnd w:id="190"/>
    <w:bookmarkEnd w:id="189"/>
    <w:p>
      <w:pPr>
        <w:pStyle w:val="Instructions"/>
      </w:pPr>
      <w:r>
        <w:rPr/>
        <w:t xml:space="preserve">Panel lengths: Nominate length up to 12 m (longer lengths can be produced). Palram Australia hold 9 m lengths in stock.</w:t>
      </w:r>
    </w:p>
    <w:p>
      <w:pPr>
        <w:pStyle w:val="Instructions"/>
      </w:pPr>
      <w:r>
        <w:rPr/>
        <w:t xml:space="preserve">Colour: Select from;</w:t>
      </w:r>
    </w:p>
    <w:p>
      <w:pPr>
        <w:pStyle w:val="Instructionsindent"/>
      </w:pPr>
      <w:r>
        <w:rPr/>
        <w:t xml:space="preserve">Clear.</w:t>
      </w:r>
    </w:p>
    <w:p>
      <w:pPr>
        <w:pStyle w:val="Instructionsindent"/>
      </w:pPr>
      <w:r>
        <w:rPr/>
        <w:t xml:space="preserve">Solar Grey.</w:t>
      </w:r>
    </w:p>
    <w:p>
      <w:pPr>
        <w:pStyle w:val="Instructions"/>
      </w:pPr>
      <w:r>
        <w:rPr/>
        <w:t xml:space="preserve">Solar Smart range:</w:t>
      </w:r>
    </w:p>
    <w:p>
      <w:pPr>
        <w:pStyle w:val="Instructionsindent"/>
      </w:pPr>
      <w:r>
        <w:rPr/>
        <w:t xml:space="preserve">Solar Ice.</w:t>
      </w:r>
    </w:p>
    <w:p>
      <w:pPr>
        <w:pStyle w:val="Instructionsindent"/>
      </w:pPr>
      <w:r>
        <w:rPr/>
        <w:t xml:space="preserve">Solar Control Grey.</w:t>
      </w:r>
    </w:p>
    <w:p>
      <w:pPr>
        <w:pStyle w:val="Instructionsindent"/>
      </w:pPr>
      <w:r>
        <w:rPr/>
        <w:t xml:space="preserve">Bluish Breeze.</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 value: 5.29 Wm²k for 4 mm thickness.</w:t>
      </w:r>
    </w:p>
    <w:bookmarkEnd w:id="187"/>
    <w:bookmarkStart w:name="f-13267-13267.2" w:id="191"/>
    <w:p>
      <w:pPr>
        <w:pStyle w:val="Heading4"/>
      </w:pPr>
      <w:bookmarkStart w:name="h-13267-13267.2" w:id="192"/>
      <w:r>
        <w:rPr/>
        <w:t xml:space="preserve">PALRAM SUNTUF EZ-Glaze - Flat transparent panels</w:t>
      </w:r>
      <w:bookmarkEnd w:id="19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93"/>
    <w:bookmarkStart w:name="f-2_8767-1" w:id="194"/>
    <w:p>
      <w:pPr>
        <w:pStyle w:val="Instructions"/>
      </w:pPr>
      <w:r>
        <w:rPr/>
        <w:t xml:space="preserve">The codes in the header row of the schedule designate each application or location of the item scheduled. Edit the codes to match those in other contract documents.</w:t>
      </w:r>
    </w:p>
    <w:bookmarkEnd w:id="194"/>
    <w:bookmarkEnd w:id="193"/>
    <w:p>
      <w:pPr>
        <w:pStyle w:val="Instructions"/>
      </w:pPr>
      <w:r>
        <w:rPr/>
        <w:t xml:space="preserve">Panel lengths: Nominate length up to 7 m (special order for longer lengths).</w:t>
      </w:r>
    </w:p>
    <w:p>
      <w:pPr>
        <w:pStyle w:val="Instructions"/>
      </w:pPr>
      <w:r>
        <w:rPr/>
        <w:t xml:space="preserve">Colour: Select from:</w:t>
      </w:r>
    </w:p>
    <w:p>
      <w:pPr>
        <w:pStyle w:val="Instructionsindent"/>
      </w:pPr>
      <w:r>
        <w:rPr/>
        <w:t xml:space="preserve">Clear.</w:t>
      </w:r>
    </w:p>
    <w:p>
      <w:pPr>
        <w:pStyle w:val="Instructionsindent"/>
      </w:pPr>
      <w:r>
        <w:rPr/>
        <w:t xml:space="preserve">Bluish Breeze.</w:t>
      </w:r>
    </w:p>
    <w:p>
      <w:pPr>
        <w:pStyle w:val="Instructionsindent"/>
      </w:pPr>
      <w:r>
        <w:rPr/>
        <w:t xml:space="preserve">Grey.</w:t>
      </w:r>
    </w:p>
    <w:p>
      <w:pPr>
        <w:pStyle w:val="Instructions"/>
      </w:pPr>
      <w:r>
        <w:rPr/>
        <w:t xml:space="preserve">Accessories: Nominate fixings, foam infills, purlin tape and project specific requirements. Refer to PALRAM product details.</w:t>
      </w:r>
    </w:p>
    <w:bookmarkEnd w:id="191"/>
    <w:bookmarkStart w:name="f-13267-13267.3" w:id="195"/>
    <w:p>
      <w:pPr>
        <w:pStyle w:val="Heading4"/>
      </w:pPr>
      <w:bookmarkStart w:name="h-13267-13267.3" w:id="196"/>
      <w:r>
        <w:rPr/>
        <w:t xml:space="preserve">PALRAM SUNPAL - Multiwall translucent panels</w:t>
      </w:r>
      <w:bookmarkEnd w:id="19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 value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Joiners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197"/>
    <w:bookmarkStart w:name="f-3_8767-1" w:id="198"/>
    <w:p>
      <w:pPr>
        <w:pStyle w:val="Instructions"/>
      </w:pPr>
      <w:r>
        <w:rPr/>
        <w:t xml:space="preserve">The codes in the header row of the schedule designate each application or location of the item scheduled. Edit the codes to match those in other contract documents.</w:t>
      </w:r>
    </w:p>
    <w:bookmarkEnd w:id="198"/>
    <w:bookmarkEnd w:id="197"/>
    <w:p>
      <w:pPr>
        <w:pStyle w:val="Instructions"/>
      </w:pPr>
      <w:r>
        <w:rPr/>
        <w:t xml:space="preserve">Thickness: Select from: 10 mm, 18 mm and 20 mm (non-stocked thickness).</w:t>
      </w:r>
    </w:p>
    <w:p>
      <w:pPr>
        <w:pStyle w:val="Instructions"/>
      </w:pPr>
      <w:r>
        <w:rPr/>
        <w:t xml:space="preserve">Width: Select from 600 mm or 1000 mm.</w:t>
      </w:r>
    </w:p>
    <w:p>
      <w:pPr>
        <w:pStyle w:val="Instructions"/>
      </w:pPr>
      <w:r>
        <w:rPr/>
        <w:t xml:space="preserve">Panel lengths: Nominate length up to 11.980 m.</w:t>
      </w:r>
    </w:p>
    <w:p>
      <w:pPr>
        <w:pStyle w:val="Instructions"/>
      </w:pPr>
      <w:r>
        <w:rPr/>
        <w:t xml:space="preserve">Colour: Select from:</w:t>
      </w:r>
    </w:p>
    <w:p>
      <w:pPr>
        <w:pStyle w:val="Instructionsindent"/>
      </w:pPr>
      <w:r>
        <w:rPr/>
        <w:t xml:space="preserve">Clear.</w:t>
      </w:r>
    </w:p>
    <w:p>
      <w:pPr>
        <w:pStyle w:val="Instructionsindent"/>
      </w:pPr>
      <w:r>
        <w:rPr/>
        <w:t xml:space="preserve">Solar Grey.</w:t>
      </w:r>
    </w:p>
    <w:p>
      <w:pPr>
        <w:pStyle w:val="Instructionsindent"/>
      </w:pPr>
      <w:r>
        <w:rPr/>
        <w:t xml:space="preserve">Orange.</w:t>
      </w:r>
    </w:p>
    <w:p>
      <w:pPr>
        <w:pStyle w:val="Instructionsindent"/>
      </w:pPr>
      <w:r>
        <w:rPr/>
        <w:t xml:space="preserve">Purple.</w:t>
      </w:r>
    </w:p>
    <w:p>
      <w:pPr>
        <w:pStyle w:val="Instructionsindent"/>
      </w:pPr>
      <w:r>
        <w:rPr/>
        <w:t xml:space="preserve">Magenta.</w:t>
      </w:r>
    </w:p>
    <w:p>
      <w:pPr>
        <w:pStyle w:val="Instructionsindent"/>
      </w:pPr>
      <w:r>
        <w:rPr/>
        <w:t xml:space="preserve">Green.</w:t>
      </w:r>
    </w:p>
    <w:p>
      <w:pPr>
        <w:pStyle w:val="Instructionsindent"/>
      </w:pPr>
      <w:r>
        <w:rPr/>
        <w:t xml:space="preserve">Yellow.</w:t>
      </w:r>
    </w:p>
    <w:p>
      <w:pPr>
        <w:pStyle w:val="Instructionsindent"/>
      </w:pPr>
      <w:r>
        <w:rPr/>
        <w:t xml:space="preserve">Bronze.</w:t>
      </w:r>
    </w:p>
    <w:p>
      <w:pPr>
        <w:pStyle w:val="Instructionsindent"/>
      </w:pPr>
      <w:r>
        <w:rPr/>
        <w:t xml:space="preserve">White Opal.</w:t>
      </w:r>
    </w:p>
    <w:p>
      <w:pPr>
        <w:pStyle w:val="Instructionsindent"/>
      </w:pPr>
      <w:r>
        <w:rPr/>
        <w:t xml:space="preserve">Red.</w:t>
      </w:r>
    </w:p>
    <w:p>
      <w:pPr>
        <w:pStyle w:val="Instructionsindent"/>
      </w:pPr>
      <w:r>
        <w:rPr/>
        <w:t xml:space="preserve">Blue.</w:t>
      </w:r>
    </w:p>
    <w:p>
      <w:pPr>
        <w:pStyle w:val="Instructions"/>
      </w:pPr>
      <w:r>
        <w:rPr/>
        <w:t xml:space="preserve">Solar Smart. Select from:</w:t>
      </w:r>
    </w:p>
    <w:p>
      <w:pPr>
        <w:pStyle w:val="Instructionsindent"/>
      </w:pPr>
      <w:r>
        <w:rPr/>
        <w:t xml:space="preserve">Solar Ice.</w:t>
      </w:r>
    </w:p>
    <w:p>
      <w:pPr>
        <w:pStyle w:val="Instructionsindent"/>
      </w:pPr>
      <w:r>
        <w:rPr/>
        <w:t xml:space="preserve">Solar Control Grey.</w:t>
      </w:r>
    </w:p>
    <w:p>
      <w:pPr>
        <w:pStyle w:val="Instructionsindent"/>
      </w:pPr>
      <w:r>
        <w:rPr/>
        <w:t xml:space="preserve">Bluish Breeze.</w:t>
      </w:r>
    </w:p>
    <w:p>
      <w:pPr>
        <w:pStyle w:val="Instructions"/>
      </w:pPr>
      <w:r>
        <w:rPr/>
        <w:t xml:space="preserve">Diffuser Plus colour: Select from:</w:t>
      </w:r>
    </w:p>
    <w:p>
      <w:pPr>
        <w:pStyle w:val="Instructionsindent"/>
      </w:pPr>
      <w:r>
        <w:rPr/>
        <w:t xml:space="preserve">White Opal.</w:t>
      </w:r>
    </w:p>
    <w:p>
      <w:pPr>
        <w:pStyle w:val="Instructionsindent"/>
      </w:pPr>
      <w:r>
        <w:rPr/>
        <w:t xml:space="preserve">Clear.</w:t>
      </w:r>
    </w:p>
    <w:p>
      <w:pPr>
        <w:pStyle w:val="Instructionsindent"/>
      </w:pPr>
      <w:r>
        <w:rPr/>
        <w:t xml:space="preserve">Solar Ice.</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 value: Nominate requirement here. Refer to PALRAM product details.</w:t>
      </w:r>
    </w:p>
    <w:p>
      <w:pPr>
        <w:pStyle w:val="Instructions"/>
      </w:pPr>
      <w:r>
        <w:rPr/>
        <w:t xml:space="preserve">Joiners: Select from polycarbonate or aluminium.</w:t>
      </w:r>
    </w:p>
    <w:p>
      <w:pPr>
        <w:pStyle w:val="Instructions"/>
      </w:pPr>
      <w:r>
        <w:rPr/>
        <w:t xml:space="preserve">Accessories: Nominate Spanbar aluminium rafters, fixings, foam infills, purlin tape and project specific requirements. Refer to PALRAM product details.</w:t>
      </w:r>
    </w:p>
    <w:bookmarkEnd w:id="195"/>
    <w:bookmarkStart w:name="f-13267-13267.4" w:id="199"/>
    <w:p>
      <w:pPr>
        <w:pStyle w:val="Heading4"/>
      </w:pPr>
      <w:bookmarkStart w:name="h-13267-13267.4" w:id="200"/>
      <w:r>
        <w:rPr/>
        <w:t xml:space="preserve">PALRAM DURASHIELD - Profiled PVC sheet</w:t>
      </w:r>
      <w:bookmarkEnd w:id="20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01"/>
    <w:bookmarkStart w:name="f-4_8767-1" w:id="202"/>
    <w:p>
      <w:pPr>
        <w:pStyle w:val="Instructions"/>
      </w:pPr>
      <w:r>
        <w:rPr/>
        <w:t xml:space="preserve">The codes in the header row of the schedule designate each application or location of the item scheduled. Edit the codes to match those in other contract documents.</w:t>
      </w:r>
    </w:p>
    <w:bookmarkEnd w:id="202"/>
    <w:bookmarkEnd w:id="201"/>
    <w:p>
      <w:pPr>
        <w:pStyle w:val="Instructions"/>
      </w:pPr>
      <w:r>
        <w:rPr/>
        <w:t xml:space="preserve">Profile: Select from:</w:t>
      </w:r>
    </w:p>
    <w:p>
      <w:pPr>
        <w:pStyle w:val="Instructionsindent"/>
      </w:pPr>
      <w:r>
        <w:rPr/>
        <w:t xml:space="preserve">Corrugated (Industrial Wave).</w:t>
      </w:r>
    </w:p>
    <w:p>
      <w:pPr>
        <w:pStyle w:val="Instructionsindent"/>
      </w:pPr>
      <w:r>
        <w:rPr/>
        <w:t xml:space="preserve">Trimdeck (Industrial Rib).</w:t>
      </w:r>
    </w:p>
    <w:p>
      <w:pPr>
        <w:pStyle w:val="Instructionsindent"/>
      </w:pPr>
      <w:r>
        <w:rPr/>
        <w:t xml:space="preserve">Spandek (Greca Wide).</w:t>
      </w:r>
    </w:p>
    <w:p>
      <w:pPr>
        <w:pStyle w:val="Instructions"/>
      </w:pPr>
      <w:r>
        <w:rPr/>
        <w:t xml:space="preserve">Panel lengths: Up to 9 m.</w:t>
      </w:r>
    </w:p>
    <w:p>
      <w:pPr>
        <w:pStyle w:val="Instructions"/>
      </w:pPr>
      <w:r>
        <w:rPr/>
        <w:t xml:space="preserve">Thickness: Refer to PALRAM product details.</w:t>
      </w:r>
    </w:p>
    <w:p>
      <w:pPr>
        <w:pStyle w:val="Instructions"/>
      </w:pPr>
      <w:r>
        <w:rPr/>
        <w:t xml:space="preserve">Colour: Select from White (opaque) or Beige (opaque).</w:t>
      </w:r>
    </w:p>
    <w:p>
      <w:pPr>
        <w:pStyle w:val="Instructions"/>
      </w:pPr>
      <w:r>
        <w:rPr/>
        <w:t xml:space="preserve">Accessories: Nominate fixings, foam infills, purlin tape and project specific requirements. Refer to PALRAM product details.</w:t>
      </w:r>
    </w:p>
    <w:bookmarkEnd w:id="199"/>
    <w:bookmarkStart w:name="f-13267-13267.5" w:id="203"/>
    <w:p>
      <w:pPr>
        <w:pStyle w:val="Heading4"/>
      </w:pPr>
      <w:bookmarkStart w:name="h-13267-13267.5" w:id="204"/>
      <w:r>
        <w:rPr/>
        <w:t xml:space="preserve">PALRAM SUNTUF - Profiled transparent panels</w:t>
      </w:r>
      <w:bookmarkEnd w:id="20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 value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205"/>
    <w:bookmarkStart w:name="f-5_8767-1" w:id="206"/>
    <w:p>
      <w:pPr>
        <w:pStyle w:val="Instructions"/>
      </w:pPr>
      <w:r>
        <w:rPr/>
        <w:t xml:space="preserve">The codes in the header row of the schedule designate each application or location of the item scheduled. Edit the codes to match those in other contract documents.</w:t>
      </w:r>
    </w:p>
    <w:bookmarkEnd w:id="206"/>
    <w:bookmarkEnd w:id="205"/>
    <w:p>
      <w:pPr>
        <w:pStyle w:val="Instructions"/>
      </w:pPr>
      <w:r>
        <w:rPr/>
        <w:t xml:space="preserve">Product: Select from the SUNTUF product range including:</w:t>
      </w:r>
    </w:p>
    <w:p>
      <w:pPr>
        <w:pStyle w:val="Instructionsindent"/>
      </w:pPr>
      <w:r>
        <w:rPr/>
        <w:t xml:space="preserve">SUNTUF Industrial: For Industrial exterior applications, with high light transmission.</w:t>
      </w:r>
    </w:p>
    <w:p>
      <w:pPr>
        <w:pStyle w:val="Instructionsindent"/>
      </w:pPr>
      <w:r>
        <w:rPr/>
        <w:t xml:space="preserve">SUNTUF Beehive: Corrugated, embossed polycarbonate sheet. Stronger Impact Resistance.</w:t>
      </w:r>
    </w:p>
    <w:p>
      <w:pPr>
        <w:pStyle w:val="Instructions"/>
      </w:pPr>
      <w:r>
        <w:rPr/>
        <w:t xml:space="preserve">Panel finish. Select from:</w:t>
      </w:r>
    </w:p>
    <w:p>
      <w:pPr>
        <w:pStyle w:val="Instructionsindent"/>
      </w:pPr>
      <w:r>
        <w:rPr/>
        <w:t xml:space="preserve">SUNTUF: Sheet with integrated UV protective layer on one side.</w:t>
      </w:r>
    </w:p>
    <w:p>
      <w:pPr>
        <w:pStyle w:val="Instructionsindent"/>
      </w:pPr>
      <w:r>
        <w:rPr/>
        <w:t xml:space="preserve">SUNTUF Plus: Sheet with UV protective layer on external side and anti-condensation treatment to the interior side.</w:t>
      </w:r>
    </w:p>
    <w:p>
      <w:pPr>
        <w:pStyle w:val="Instructionsindent"/>
      </w:pPr>
      <w:r>
        <w:rPr/>
        <w:t xml:space="preserve">SUNTUF SolarSmart: Transmits selected percentage of daylight and reflects and absorbs some of the heat generating infra-red radiation. Embossed underside dissipating the light.</w:t>
      </w:r>
    </w:p>
    <w:p>
      <w:pPr>
        <w:pStyle w:val="Instructions"/>
      </w:pPr>
      <w:r>
        <w:rPr/>
        <w:t xml:space="preserve">Thickness: Refer to PALRAM product details.</w:t>
      </w:r>
    </w:p>
    <w:p>
      <w:pPr>
        <w:pStyle w:val="Instructions"/>
      </w:pPr>
      <w:r>
        <w:rPr/>
        <w:t xml:space="preserve">Profile: Nominate the profile here.</w:t>
      </w:r>
    </w:p>
    <w:p>
      <w:pPr>
        <w:pStyle w:val="Instructions"/>
      </w:pPr>
      <w:r>
        <w:rPr/>
        <w:t xml:space="preserve">Standard SUNTUF Industrial profiles:</w:t>
      </w:r>
    </w:p>
    <w:p>
      <w:pPr>
        <w:pStyle w:val="Instructionsindent"/>
      </w:pPr>
      <w:r>
        <w:rPr/>
        <w:t xml:space="preserve">Corrugated.</w:t>
      </w:r>
    </w:p>
    <w:p>
      <w:pPr>
        <w:pStyle w:val="Instructionsindent"/>
      </w:pPr>
      <w:r>
        <w:rPr/>
        <w:t xml:space="preserve">Trimdeck.</w:t>
      </w:r>
    </w:p>
    <w:p>
      <w:pPr>
        <w:pStyle w:val="Instructionsindent"/>
      </w:pPr>
      <w:r>
        <w:rPr/>
        <w:t xml:space="preserve">Spandeck.</w:t>
      </w:r>
    </w:p>
    <w:p>
      <w:pPr>
        <w:pStyle w:val="Instructionsindent"/>
      </w:pPr>
      <w:r>
        <w:rPr/>
        <w:t xml:space="preserve">Kliplock.</w:t>
      </w:r>
    </w:p>
    <w:p>
      <w:pPr>
        <w:pStyle w:val="Instructions"/>
      </w:pPr>
      <w:r>
        <w:rPr/>
        <w:t xml:space="preserve">Can be produced to match metal roofing profiles.</w:t>
      </w:r>
    </w:p>
    <w:p>
      <w:pPr>
        <w:pStyle w:val="Instructions"/>
      </w:pPr>
      <w:r>
        <w:rPr/>
        <w:t xml:space="preserve">Panel lengths: Up to 12 m. Palram Australia hold 9m lengths in stock.</w:t>
      </w:r>
    </w:p>
    <w:p>
      <w:pPr>
        <w:pStyle w:val="Instructions"/>
      </w:pPr>
      <w:r>
        <w:rPr/>
        <w:t xml:space="preserve">Colour: Select from:</w:t>
      </w:r>
    </w:p>
    <w:p>
      <w:pPr>
        <w:pStyle w:val="Instructions"/>
      </w:pPr>
      <w:r>
        <w:rPr/>
        <w:t xml:space="preserve">Transparent</w:t>
      </w:r>
    </w:p>
    <w:p>
      <w:pPr>
        <w:pStyle w:val="Instructionsindent"/>
      </w:pPr>
      <w:r>
        <w:rPr/>
        <w:t xml:space="preserve">Clear.</w:t>
      </w:r>
    </w:p>
    <w:p>
      <w:pPr>
        <w:pStyle w:val="Instructionsindent"/>
      </w:pPr>
      <w:r>
        <w:rPr/>
        <w:t xml:space="preserve">Solar Grey.</w:t>
      </w:r>
    </w:p>
    <w:p>
      <w:pPr>
        <w:pStyle w:val="Instructionsindent"/>
      </w:pPr>
      <w:r>
        <w:rPr/>
        <w:t xml:space="preserve">Bronze.</w:t>
      </w:r>
    </w:p>
    <w:p>
      <w:pPr>
        <w:pStyle w:val="Instructionsindent"/>
      </w:pPr>
      <w:r>
        <w:rPr/>
        <w:t xml:space="preserve">Transparent Grey.</w:t>
      </w:r>
    </w:p>
    <w:p>
      <w:pPr>
        <w:pStyle w:val="Instructions"/>
      </w:pPr>
      <w:r>
        <w:rPr/>
        <w:t xml:space="preserve">Translucent</w:t>
      </w:r>
    </w:p>
    <w:p>
      <w:pPr>
        <w:pStyle w:val="Instructionsindent"/>
      </w:pPr>
      <w:r>
        <w:rPr/>
        <w:t xml:space="preserve">White Opal.</w:t>
      </w:r>
    </w:p>
    <w:p>
      <w:pPr>
        <w:pStyle w:val="Instructionsindent"/>
      </w:pPr>
      <w:r>
        <w:rPr/>
        <w:t xml:space="preserve">White Diffuser.</w:t>
      </w:r>
    </w:p>
    <w:p>
      <w:pPr>
        <w:pStyle w:val="Instructionsindent"/>
      </w:pPr>
      <w:r>
        <w:rPr/>
        <w:t xml:space="preserve">Solar Control Grey.</w:t>
      </w:r>
    </w:p>
    <w:p>
      <w:pPr>
        <w:pStyle w:val="Instructionsindent"/>
      </w:pPr>
      <w:r>
        <w:rPr/>
        <w:t xml:space="preserve">Metallic Sandune.</w:t>
      </w:r>
    </w:p>
    <w:p>
      <w:pPr>
        <w:pStyle w:val="Instructionsindent"/>
      </w:pPr>
      <w:r>
        <w:rPr/>
        <w:t xml:space="preserve">Metallic Jasper.</w:t>
      </w:r>
    </w:p>
    <w:p>
      <w:pPr>
        <w:pStyle w:val="Instructionsindent"/>
      </w:pPr>
      <w:r>
        <w:rPr/>
        <w:t xml:space="preserve">Solar Ice.</w:t>
      </w:r>
    </w:p>
    <w:p>
      <w:pPr>
        <w:pStyle w:val="Instructionsindent"/>
      </w:pPr>
      <w:r>
        <w:rPr/>
        <w:t xml:space="preserve">Smooth Cream.</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 value: Nominate requirement here. Refer to PALRAM product details.</w:t>
      </w:r>
    </w:p>
    <w:p>
      <w:pPr>
        <w:pStyle w:val="Instructions"/>
      </w:pPr>
      <w:r>
        <w:rPr/>
        <w:t xml:space="preserve">Accessories: Nominate fixings, foam infills, purlin tape and project specific requirements. Refer to PALRAM product details.</w:t>
      </w:r>
    </w:p>
    <w:bookmarkEnd w:id="203"/>
    <w:bookmarkEnd w:id="179"/>
    <w:bookmarkEnd w:id="23"/>
    <w:bookmarkStart w:name="f-13270-bibliography" w:id="207"/>
    <w:bookmarkStart w:name="f-13268" w:id="208"/>
    <w:bookmarkStart w:name="f-13268-1" w:id="209"/>
    <w:p>
      <w:pPr>
        <w:pStyle w:val="InstructionsHeading4"/>
      </w:pPr>
      <w:bookmarkStart w:name="h-13268-1" w:id="210"/>
      <w:r>
        <w:rPr/>
        <w:t xml:space="preserve">REFERENCED DOCUMENTS</w:t>
      </w:r>
      <w:bookmarkEnd w:id="210"/>
    </w:p>
    <w:bookmarkEnd w:id="209"/>
    <w:p>
      <w:pPr>
        <w:pStyle w:val="Instructions"/>
      </w:pPr>
      <w:r>
        <w:rPr>
          <w:b/>
        </w:rPr>
        <w:t xml:space="preserve">The following documents are incorporated into this worksection by reference:</w:t>
      </w:r>
    </w:p>
    <w:bookmarkStart w:name="f-13268-10_01530_000-000" w:id="211"/>
    <w:p>
      <w:pPr>
        <w:pStyle w:val="Standard1"/>
      </w:pPr>
      <w:r>
        <w:rPr/>
        <w:t xml:space="preserve">AS 1530</w:t>
      </w:r>
      <w:r>
        <w:tab/>
      </w:r>
      <w:r>
        <w:tab/>
      </w:r>
      <w:r>
        <w:rPr/>
        <w:t xml:space="preserve">Methods for fire tests on building materials, components and structures</w:t>
      </w:r>
    </w:p>
    <w:bookmarkEnd w:id="211"/>
    <w:bookmarkStart w:name="f-13268-10_01530_003-000_1999" w:id="212"/>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2"/>
    <w:bookmarkStart w:name="f-13268-10_01562_000-000" w:id="213"/>
    <w:p>
      <w:pPr>
        <w:pStyle w:val="Standard1"/>
      </w:pPr>
      <w:r>
        <w:rPr/>
        <w:t xml:space="preserve">AS 1562</w:t>
      </w:r>
      <w:r>
        <w:tab/>
      </w:r>
      <w:r>
        <w:tab/>
      </w:r>
      <w:r>
        <w:rPr/>
        <w:t xml:space="preserve">Design and installation of sheet roof and wall cladding</w:t>
      </w:r>
    </w:p>
    <w:bookmarkEnd w:id="213"/>
    <w:bookmarkStart w:name="f-13268-10_01562_003-000_2006" w:id="214"/>
    <w:p>
      <w:pPr>
        <w:pStyle w:val="Standard2"/>
      </w:pPr>
      <w:r>
        <w:rPr/>
        <w:t xml:space="preserve">AS 1562.3</w:t>
      </w:r>
      <w:r>
        <w:tab/>
      </w:r>
      <w:r>
        <w:rPr/>
        <w:t xml:space="preserve">2006</w:t>
      </w:r>
      <w:r>
        <w:tab/>
      </w:r>
      <w:r>
        <w:rPr/>
        <w:t xml:space="preserve">Plastic</w:t>
      </w:r>
    </w:p>
    <w:bookmarkEnd w:id="214"/>
    <w:bookmarkStart w:name="f-13268-10_02904_000-000_1995" w:id="215"/>
    <w:p>
      <w:pPr>
        <w:pStyle w:val="Standard1"/>
      </w:pPr>
      <w:r>
        <w:rPr/>
        <w:t xml:space="preserve">AS/NZS 2904</w:t>
      </w:r>
      <w:r>
        <w:tab/>
      </w:r>
      <w:r>
        <w:rPr/>
        <w:t xml:space="preserve">1995</w:t>
      </w:r>
      <w:r>
        <w:tab/>
      </w:r>
      <w:r>
        <w:rPr/>
        <w:t xml:space="preserve">Damp-proof courses and flashings</w:t>
      </w:r>
    </w:p>
    <w:bookmarkEnd w:id="215"/>
    <w:bookmarkStart w:name="f-13268-10_04040_000-000" w:id="216"/>
    <w:p>
      <w:pPr>
        <w:pStyle w:val="Standard1"/>
      </w:pPr>
      <w:r>
        <w:rPr/>
        <w:t xml:space="preserve">AS 4040</w:t>
      </w:r>
      <w:r>
        <w:tab/>
      </w:r>
      <w:r>
        <w:tab/>
      </w:r>
      <w:r>
        <w:rPr/>
        <w:t xml:space="preserve">Methods of testing sheet roof and wall cladding</w:t>
      </w:r>
    </w:p>
    <w:bookmarkEnd w:id="216"/>
    <w:bookmarkStart w:name="f-13268-10_04040_002-000_1992" w:id="217"/>
    <w:p>
      <w:pPr>
        <w:pStyle w:val="Standard2"/>
      </w:pPr>
      <w:r>
        <w:rPr/>
        <w:t xml:space="preserve">AS 4040.2</w:t>
      </w:r>
      <w:r>
        <w:tab/>
      </w:r>
      <w:r>
        <w:rPr/>
        <w:t xml:space="preserve">1992</w:t>
      </w:r>
      <w:r>
        <w:tab/>
      </w:r>
      <w:r>
        <w:rPr/>
        <w:t xml:space="preserve">Resistance to wind pressures for non-cyclone regions</w:t>
      </w:r>
    </w:p>
    <w:bookmarkEnd w:id="217"/>
    <w:bookmarkStart w:name="f-13268-10_04040_003-000_2018" w:id="218"/>
    <w:p>
      <w:pPr>
        <w:pStyle w:val="Standard2"/>
      </w:pPr>
      <w:r>
        <w:rPr/>
        <w:t xml:space="preserve">AS 4040.3</w:t>
      </w:r>
      <w:r>
        <w:tab/>
      </w:r>
      <w:r>
        <w:rPr/>
        <w:t xml:space="preserve">2018</w:t>
      </w:r>
      <w:r>
        <w:tab/>
      </w:r>
      <w:r>
        <w:rPr/>
        <w:t xml:space="preserve">Resistance to wind pressures for cyclone regions</w:t>
      </w:r>
    </w:p>
    <w:bookmarkEnd w:id="218"/>
    <w:bookmarkStart w:name="f-13268-10_04040_005-000_1996" w:id="219"/>
    <w:p>
      <w:pPr>
        <w:pStyle w:val="Standard2"/>
      </w:pPr>
      <w:r>
        <w:rPr/>
        <w:t xml:space="preserve">AS/NZS 4040.5</w:t>
      </w:r>
      <w:r>
        <w:tab/>
      </w:r>
      <w:r>
        <w:rPr/>
        <w:t xml:space="preserve">1996</w:t>
      </w:r>
      <w:r>
        <w:tab/>
      </w:r>
      <w:r>
        <w:rPr/>
        <w:t xml:space="preserve">Resistance to impact (sandbag) for wall boards</w:t>
      </w:r>
    </w:p>
    <w:bookmarkEnd w:id="219"/>
    <w:bookmarkStart w:name="f-13268-10_04256_000-000" w:id="220"/>
    <w:p>
      <w:pPr>
        <w:pStyle w:val="Standard1"/>
      </w:pPr>
      <w:r>
        <w:rPr/>
        <w:t xml:space="preserve">AS 4256</w:t>
      </w:r>
      <w:r>
        <w:tab/>
      </w:r>
      <w:r>
        <w:tab/>
      </w:r>
      <w:r>
        <w:rPr/>
        <w:t xml:space="preserve">Plastic roof and wall cladding materials</w:t>
      </w:r>
    </w:p>
    <w:bookmarkEnd w:id="220"/>
    <w:bookmarkStart w:name="f-13268-10_04256_005-000_2006" w:id="221"/>
    <w:p>
      <w:pPr>
        <w:pStyle w:val="Standard2"/>
      </w:pPr>
      <w:r>
        <w:rPr/>
        <w:t xml:space="preserve">AS 4256.5</w:t>
      </w:r>
      <w:r>
        <w:tab/>
      </w:r>
      <w:r>
        <w:rPr/>
        <w:t xml:space="preserve">2006</w:t>
      </w:r>
      <w:r>
        <w:tab/>
      </w:r>
      <w:r>
        <w:rPr/>
        <w:t xml:space="preserve">Polycarbonate</w:t>
      </w:r>
    </w:p>
    <w:bookmarkEnd w:id="221"/>
    <w:bookmarkStart w:name="f-13268-10_04284_000-000_2008" w:id="222"/>
    <w:p>
      <w:pPr>
        <w:pStyle w:val="Standard1"/>
      </w:pPr>
      <w:r>
        <w:rPr/>
        <w:t xml:space="preserve">AS/NZS 4284</w:t>
      </w:r>
      <w:r>
        <w:tab/>
      </w:r>
      <w:r>
        <w:rPr/>
        <w:t xml:space="preserve">2008</w:t>
      </w:r>
      <w:r>
        <w:tab/>
      </w:r>
      <w:r>
        <w:rPr/>
        <w:t xml:space="preserve">Testing of building facades</w:t>
      </w:r>
    </w:p>
    <w:bookmarkEnd w:id="222"/>
    <w:bookmarkStart w:name="f-13268-10_05637_000-000" w:id="223"/>
    <w:p>
      <w:pPr>
        <w:pStyle w:val="Standard1"/>
      </w:pPr>
      <w:r>
        <w:rPr/>
        <w:t xml:space="preserve">AS 5637</w:t>
      </w:r>
      <w:r>
        <w:tab/>
      </w:r>
      <w:r>
        <w:tab/>
      </w:r>
      <w:r>
        <w:rPr/>
        <w:t xml:space="preserve">Determination of fire hazard properties</w:t>
      </w:r>
    </w:p>
    <w:bookmarkEnd w:id="223"/>
    <w:bookmarkStart w:name="f-13268-10_05637_001-000_2015" w:id="224"/>
    <w:p>
      <w:pPr>
        <w:pStyle w:val="Standard2"/>
      </w:pPr>
      <w:r>
        <w:rPr/>
        <w:t xml:space="preserve">AS 5637.1</w:t>
      </w:r>
      <w:r>
        <w:tab/>
      </w:r>
      <w:r>
        <w:rPr/>
        <w:t xml:space="preserve">2015</w:t>
      </w:r>
      <w:r>
        <w:tab/>
      </w:r>
      <w:r>
        <w:rPr/>
        <w:t xml:space="preserve">Wall and ceiling linings</w:t>
      </w:r>
    </w:p>
    <w:bookmarkEnd w:id="224"/>
    <w:p>
      <w:pPr>
        <w:pStyle w:val="Instructions"/>
      </w:pPr>
      <w:r>
        <w:rPr>
          <w:b/>
        </w:rPr>
        <w:t xml:space="preserve">The following documents are mentioned only in the </w:t>
      </w:r>
      <w:r>
        <w:rPr>
          <w:b/>
          <w:i/>
        </w:rPr>
        <w:t xml:space="preserve">Guidance</w:t>
      </w:r>
      <w:r>
        <w:rPr>
          <w:b/>
        </w:rPr>
        <w:t xml:space="preserve"> text:</w:t>
      </w:r>
    </w:p>
    <w:bookmarkStart w:name="f-13268-10_03610_000-000" w:id="225"/>
    <w:p>
      <w:pPr>
        <w:pStyle w:val="Standard1"/>
      </w:pPr>
      <w:r>
        <w:rPr/>
        <w:t xml:space="preserve">AS 3610</w:t>
      </w:r>
      <w:r>
        <w:tab/>
      </w:r>
      <w:r>
        <w:tab/>
      </w:r>
      <w:r>
        <w:rPr/>
        <w:t xml:space="preserve">Formwork for concrete</w:t>
      </w:r>
    </w:p>
    <w:bookmarkEnd w:id="225"/>
    <w:bookmarkStart w:name="f-13268-10_03610_001-000_2018" w:id="226"/>
    <w:p>
      <w:pPr>
        <w:pStyle w:val="Standard2"/>
      </w:pPr>
      <w:r>
        <w:rPr/>
        <w:t xml:space="preserve">AS 3610.1</w:t>
      </w:r>
      <w:r>
        <w:tab/>
      </w:r>
      <w:r>
        <w:rPr/>
        <w:t xml:space="preserve">2018</w:t>
      </w:r>
      <w:r>
        <w:tab/>
      </w:r>
      <w:r>
        <w:rPr/>
        <w:t xml:space="preserve">Specifications</w:t>
      </w:r>
    </w:p>
    <w:bookmarkEnd w:id="226"/>
    <w:bookmarkStart w:name="f-13268-10_03959_000-000_2018" w:id="227"/>
    <w:p>
      <w:pPr>
        <w:pStyle w:val="Standard1"/>
      </w:pPr>
      <w:r>
        <w:rPr/>
        <w:t xml:space="preserve">AS 3959</w:t>
      </w:r>
      <w:r>
        <w:tab/>
      </w:r>
      <w:r>
        <w:rPr/>
        <w:t xml:space="preserve">2018</w:t>
      </w:r>
      <w:r>
        <w:tab/>
      </w:r>
      <w:r>
        <w:rPr/>
        <w:t xml:space="preserve">Construction of buildings in bushfire-prone areas</w:t>
      </w:r>
    </w:p>
    <w:bookmarkEnd w:id="227"/>
    <w:bookmarkStart w:name="f-13268-10_05113_000-000_2016" w:id="228"/>
    <w:p>
      <w:pPr>
        <w:pStyle w:val="Standard1"/>
      </w:pPr>
      <w:r>
        <w:rPr/>
        <w:t xml:space="preserve">AS 5113</w:t>
      </w:r>
      <w:r>
        <w:tab/>
      </w:r>
      <w:r>
        <w:rPr/>
        <w:t xml:space="preserve">2016</w:t>
      </w:r>
      <w:r>
        <w:tab/>
      </w:r>
      <w:r>
        <w:rPr/>
        <w:t xml:space="preserve">Classification of external walls of buildings based on reaction-to-fire performance</w:t>
      </w:r>
    </w:p>
    <w:bookmarkEnd w:id="228"/>
    <w:bookmarkStart w:name="f-13268-10_05131_000-000_2016" w:id="229"/>
    <w:p>
      <w:pPr>
        <w:pStyle w:val="Standard1"/>
      </w:pPr>
      <w:r>
        <w:rPr/>
        <w:t xml:space="preserve">AS/NZS 5131</w:t>
      </w:r>
      <w:r>
        <w:tab/>
      </w:r>
      <w:r>
        <w:rPr/>
        <w:t xml:space="preserve">2016</w:t>
      </w:r>
      <w:r>
        <w:tab/>
      </w:r>
      <w:r>
        <w:rPr/>
        <w:t xml:space="preserve">Structural steelwork - Fabrication and erection</w:t>
      </w:r>
    </w:p>
    <w:bookmarkEnd w:id="229"/>
    <w:bookmarkStart w:name="f-13268-10_09705_000-000_2003" w:id="230"/>
    <w:p>
      <w:pPr>
        <w:pStyle w:val="Standard1"/>
      </w:pPr>
      <w:r>
        <w:rPr/>
        <w:t xml:space="preserve">AS ISO 9705</w:t>
      </w:r>
      <w:r>
        <w:tab/>
      </w:r>
      <w:r>
        <w:rPr/>
        <w:t xml:space="preserve">2003</w:t>
      </w:r>
      <w:r>
        <w:tab/>
      </w:r>
      <w:r>
        <w:rPr/>
        <w:t xml:space="preserve">Fire tests - Full-scale room test for surface products</w:t>
      </w:r>
    </w:p>
    <w:bookmarkEnd w:id="230"/>
    <w:bookmarkStart w:name="f-13268-20_NCC_F3D5_00000_2022" w:id="231"/>
    <w:p>
      <w:pPr>
        <w:pStyle w:val="Standard1"/>
      </w:pPr>
      <w:r>
        <w:rPr/>
        <w:t xml:space="preserve">BCA F3D5</w:t>
      </w:r>
      <w:r>
        <w:tab/>
      </w:r>
      <w:r>
        <w:rPr/>
        <w:t xml:space="preserve">2022</w:t>
      </w:r>
      <w:r>
        <w:tab/>
      </w:r>
      <w:r>
        <w:rPr/>
        <w:t xml:space="preserve">Health and amenity - Roof and wall cladding - Wall cladding</w:t>
      </w:r>
    </w:p>
    <w:bookmarkEnd w:id="231"/>
    <w:bookmarkStart w:name="f-13268-20_NCC_F3P1_00000_2022" w:id="232"/>
    <w:p>
      <w:pPr>
        <w:pStyle w:val="Standard1"/>
      </w:pPr>
      <w:r>
        <w:rPr/>
        <w:t xml:space="preserve">BCA F3P1</w:t>
      </w:r>
      <w:r>
        <w:tab/>
      </w:r>
      <w:r>
        <w:rPr/>
        <w:t xml:space="preserve">2022</w:t>
      </w:r>
      <w:r>
        <w:tab/>
      </w:r>
      <w:r>
        <w:rPr/>
        <w:t xml:space="preserve">Health and amenity - Roof and wall cladding - Weatherproofing</w:t>
      </w:r>
    </w:p>
    <w:bookmarkEnd w:id="232"/>
    <w:bookmarkStart w:name="f-13268-20_NCC_H1D07_00000_2022" w:id="233"/>
    <w:p>
      <w:pPr>
        <w:pStyle w:val="Standard1"/>
      </w:pPr>
      <w:r>
        <w:rPr/>
        <w:t xml:space="preserve">BCA H1D7</w:t>
      </w:r>
      <w:r>
        <w:tab/>
      </w:r>
      <w:r>
        <w:rPr/>
        <w:t xml:space="preserve">2022</w:t>
      </w:r>
      <w:r>
        <w:tab/>
      </w:r>
      <w:r>
        <w:rPr/>
        <w:t xml:space="preserve">Class 1 and 10 buildings - Structure - Roof and wall cladding</w:t>
      </w:r>
    </w:p>
    <w:bookmarkEnd w:id="233"/>
    <w:bookmarkStart w:name="f-13268-20_NCC_Section_C_00000_2022" w:id="234"/>
    <w:p>
      <w:pPr>
        <w:pStyle w:val="Standard1"/>
      </w:pPr>
      <w:r>
        <w:rPr/>
        <w:t xml:space="preserve">BCA Section C</w:t>
      </w:r>
      <w:r>
        <w:tab/>
      </w:r>
      <w:r>
        <w:rPr/>
        <w:t xml:space="preserve">2022</w:t>
      </w:r>
      <w:r>
        <w:tab/>
      </w:r>
      <w:r>
        <w:rPr/>
        <w:t xml:space="preserve">Fire resistance</w:t>
      </w:r>
    </w:p>
    <w:bookmarkEnd w:id="234"/>
    <w:bookmarkStart w:name="f-13268-20_NCC_Table_S7C3_00000_2022" w:id="235"/>
    <w:p>
      <w:pPr>
        <w:pStyle w:val="Standard1"/>
      </w:pPr>
      <w:r>
        <w:rPr/>
        <w:t xml:space="preserve">BCA Table S7C3</w:t>
      </w:r>
      <w:r>
        <w:tab/>
      </w:r>
      <w:r>
        <w:rPr/>
        <w:t xml:space="preserve">2022</w:t>
      </w:r>
      <w:r>
        <w:tab/>
      </w:r>
      <w:r>
        <w:rPr/>
        <w:t xml:space="preserve">Fire resistance - Fire hazard properties - Floor linings and floor coverings - Critical radiant flux (CHF in kW/m²) of floor linings and floor coverings</w:t>
      </w:r>
    </w:p>
    <w:bookmarkEnd w:id="235"/>
    <w:bookmarkStart w:name="f-13268-25_ABCB_Fire_performance_00000_2020" w:id="236"/>
    <w:p>
      <w:pPr>
        <w:pStyle w:val="Standard1"/>
      </w:pPr>
      <w:r>
        <w:rPr/>
        <w:t xml:space="preserve">ABCB Fire performance</w:t>
      </w:r>
      <w:r>
        <w:tab/>
      </w:r>
      <w:r>
        <w:rPr/>
        <w:t xml:space="preserve">2020</w:t>
      </w:r>
      <w:r>
        <w:tab/>
      </w:r>
      <w:r>
        <w:rPr/>
        <w:t xml:space="preserve">Fire performance of external walls and cladding advisory note</w:t>
      </w:r>
    </w:p>
    <w:bookmarkEnd w:id="236"/>
    <w:bookmarkStart w:name="f-13268-25_GBCA_Buildings_00000_2021" w:id="237"/>
    <w:p>
      <w:pPr>
        <w:pStyle w:val="Standard1"/>
      </w:pPr>
      <w:r>
        <w:rPr/>
        <w:t xml:space="preserve">GBCA Buildings</w:t>
      </w:r>
      <w:r>
        <w:tab/>
      </w:r>
      <w:r>
        <w:rPr/>
        <w:t xml:space="preserve">2021</w:t>
      </w:r>
      <w:r>
        <w:tab/>
      </w:r>
      <w:r>
        <w:rPr/>
        <w:t xml:space="preserve">Green Star Buildings</w:t>
      </w:r>
    </w:p>
    <w:bookmarkEnd w:id="237"/>
    <w:bookmarkStart w:name="f-13268-25_NASH_000000_00000" w:id="238"/>
    <w:p>
      <w:pPr>
        <w:pStyle w:val="Standard1"/>
      </w:pPr>
      <w:r>
        <w:rPr/>
        <w:t xml:space="preserve">NASH</w:t>
      </w:r>
      <w:r>
        <w:tab/>
      </w:r>
      <w:r>
        <w:tab/>
      </w:r>
      <w:r>
        <w:rPr/>
        <w:t xml:space="preserve">NASH Standard residential and low-rise steel framing</w:t>
      </w:r>
    </w:p>
    <w:bookmarkEnd w:id="238"/>
    <w:bookmarkStart w:name="f-13268-25_NASH_000010_00000_2005" w:id="239"/>
    <w:p>
      <w:pPr>
        <w:pStyle w:val="Standard2"/>
      </w:pPr>
      <w:r>
        <w:rPr/>
        <w:t xml:space="preserve">NASH-1</w:t>
      </w:r>
      <w:r>
        <w:tab/>
      </w:r>
      <w:r>
        <w:rPr/>
        <w:t xml:space="preserve">2005</w:t>
      </w:r>
      <w:r>
        <w:tab/>
      </w:r>
      <w:r>
        <w:rPr/>
        <w:t xml:space="preserve">Design criteria</w:t>
      </w:r>
    </w:p>
    <w:bookmarkEnd w:id="239"/>
    <w:bookmarkStart w:name="f-13268-25_NASH_000020_00000_2014" w:id="240"/>
    <w:p>
      <w:pPr>
        <w:pStyle w:val="Standard2"/>
      </w:pPr>
      <w:r>
        <w:rPr/>
        <w:t xml:space="preserve">NASH-2</w:t>
      </w:r>
      <w:r>
        <w:tab/>
      </w:r>
      <w:r>
        <w:rPr/>
        <w:t xml:space="preserve">2014</w:t>
      </w:r>
      <w:r>
        <w:tab/>
      </w:r>
      <w:r>
        <w:rPr/>
        <w:t xml:space="preserve">Design solutions</w:t>
      </w:r>
    </w:p>
    <w:bookmarkEnd w:id="240"/>
    <w:bookmarkStart w:name="f-13268-25_NATSPEC_DES_018_00000" w:id="241"/>
    <w:p>
      <w:pPr>
        <w:pStyle w:val="Standard1"/>
      </w:pPr>
      <w:r>
        <w:rPr/>
        <w:t xml:space="preserve">NATSPEC DES 018</w:t>
      </w:r>
      <w:r>
        <w:tab/>
      </w:r>
      <w:r>
        <w:tab/>
      </w:r>
      <w:r>
        <w:rPr/>
        <w:t xml:space="preserve">Bushfire protection</w:t>
      </w:r>
    </w:p>
    <w:bookmarkEnd w:id="241"/>
    <w:bookmarkStart w:name="f-13268-25_NATSPEC_DES_031_00000" w:id="242"/>
    <w:p>
      <w:pPr>
        <w:pStyle w:val="Standard1"/>
      </w:pPr>
      <w:r>
        <w:rPr/>
        <w:t xml:space="preserve">NATSPEC DES 031</w:t>
      </w:r>
      <w:r>
        <w:tab/>
      </w:r>
      <w:r>
        <w:tab/>
      </w:r>
      <w:r>
        <w:rPr/>
        <w:t xml:space="preserve">Specifying R-Values</w:t>
      </w:r>
    </w:p>
    <w:bookmarkEnd w:id="242"/>
    <w:bookmarkStart w:name="f-13268-25_NATSPEC_DES_044_00000" w:id="243"/>
    <w:p>
      <w:pPr>
        <w:pStyle w:val="Standard1"/>
      </w:pPr>
      <w:r>
        <w:rPr/>
        <w:t xml:space="preserve">NATSPEC DES 044</w:t>
      </w:r>
      <w:r>
        <w:tab/>
      </w:r>
      <w:r>
        <w:tab/>
      </w:r>
      <w:r>
        <w:rPr/>
        <w:t xml:space="preserve">Weatherproofing of external walls</w:t>
      </w:r>
    </w:p>
    <w:bookmarkEnd w:id="243"/>
    <w:bookmarkStart w:name="f-13268-25_NATSPEC_GEN_006_00000" w:id="244"/>
    <w:p>
      <w:pPr>
        <w:pStyle w:val="Standard1"/>
      </w:pPr>
      <w:r>
        <w:rPr/>
        <w:t xml:space="preserve">NATSPEC GEN 006</w:t>
      </w:r>
      <w:r>
        <w:tab/>
      </w:r>
      <w:r>
        <w:tab/>
      </w:r>
      <w:r>
        <w:rPr/>
        <w:t xml:space="preserve">Product specifying and substitution</w:t>
      </w:r>
    </w:p>
    <w:bookmarkEnd w:id="244"/>
    <w:bookmarkStart w:name="f-13268-25_NATSPEC_GEN_024_00000" w:id="245"/>
    <w:p>
      <w:pPr>
        <w:pStyle w:val="Standard1"/>
      </w:pPr>
      <w:r>
        <w:rPr/>
        <w:t xml:space="preserve">NATSPEC GEN 024</w:t>
      </w:r>
      <w:r>
        <w:tab/>
      </w:r>
      <w:r>
        <w:tab/>
      </w:r>
      <w:r>
        <w:rPr/>
        <w:t xml:space="preserve">Using NATSPEC selections schedules</w:t>
      </w:r>
    </w:p>
    <w:bookmarkEnd w:id="245"/>
    <w:bookmarkStart w:name="f-13268-25_NATSPEC_TR_01_00000" w:id="246"/>
    <w:p>
      <w:pPr>
        <w:pStyle w:val="Standard1"/>
      </w:pPr>
      <w:r>
        <w:rPr/>
        <w:t xml:space="preserve">NATSPEC TR 01</w:t>
      </w:r>
      <w:r>
        <w:tab/>
      </w:r>
      <w:r>
        <w:tab/>
      </w:r>
      <w:r>
        <w:rPr/>
        <w:t xml:space="preserve">Specifying ESD</w:t>
      </w:r>
    </w:p>
    <w:bookmarkEnd w:id="246"/>
    <w:bookmarkEnd w:id="20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0434p PALRAM translucent facade cladding.docx</dc:title>
  <cp:category>04 ENCLOSURE</cp:category>
</cp:coreProperties>
</file>