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283" w:id="0"/>
    <w:bookmarkEnd w:id="0"/>
    <w:bookmarkStart w:name="f-13283-1" w:id="1"/>
    <w:p>
      <w:pPr>
        <w:pStyle w:val="Heading1"/>
      </w:pPr>
      <w:bookmarkStart w:name="h-13283-1" w:id="2"/>
      <w:r>
        <w:rPr/>
        <w:t xml:space="preserve">0436p FIELDERS cladding - profiled sheet metal</w:t>
      </w:r>
      <w:bookmarkEnd w:id="2"/>
    </w:p>
    <w:bookmarkEnd w:id="1"/>
    <w:bookmarkStart w:name="f-13283-13283.1" w:id="3"/>
    <w:p>
      <w:pPr>
        <w:pStyle w:val="InstructionsHeading4"/>
      </w:pPr>
      <w:bookmarkStart w:name="h-13283-13283.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FIELDERS</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283-t2-1" w:id="5"/>
    <w:p>
      <w:pPr>
        <w:pStyle w:val="InstructionsHeading4"/>
      </w:pPr>
      <w:bookmarkStart w:name="h-13283-t2-1" w:id="6"/>
      <w:r>
        <w:rPr/>
        <w:t xml:space="preserve">Worksection abstract</w:t>
      </w:r>
      <w:bookmarkEnd w:id="6"/>
    </w:p>
    <w:p>
      <w:pPr>
        <w:pStyle w:val="Instructions"/>
      </w:pPr>
      <w:r>
        <w:rPr/>
        <w:t xml:space="preserve">This branded worksection </w:t>
      </w:r>
      <w:r>
        <w:rPr>
          <w:i/>
        </w:rPr>
        <w:t xml:space="preserve">Template</w:t>
      </w:r>
      <w:r>
        <w:rPr/>
        <w:t xml:space="preserve"> is applicable to FIELDERS lightweight external wall cladding of profiled sheet metal products.</w:t>
      </w:r>
    </w:p>
    <w:bookmarkEnd w:id="5"/>
    <w:bookmarkStart w:name="f-13283-13283.2" w:id="7"/>
    <w:p>
      <w:pPr>
        <w:pStyle w:val="InstructionsHeading4"/>
      </w:pPr>
      <w:bookmarkStart w:name="h-13283-13283.2" w:id="8"/>
      <w:r>
        <w:rPr/>
        <w:t xml:space="preserve">Background</w:t>
      </w:r>
      <w:bookmarkEnd w:id="8"/>
    </w:p>
    <w:p>
      <w:pPr>
        <w:pStyle w:val="Instructions"/>
      </w:pPr>
      <w:r>
        <w:rPr/>
        <w:t xml:space="preserve">The Australian profiled sheet steel industry is organised as follows:</w:t>
      </w:r>
    </w:p>
    <w:p>
      <w:pPr>
        <w:pStyle w:val="Instructionsindent"/>
      </w:pPr>
      <w:r>
        <w:rPr/>
        <w:t xml:space="preserve">BlueScope manufacture COLORBOND</w:t>
      </w:r>
      <w:r>
        <w:rPr>
          <w:vertAlign w:val="superscript"/>
        </w:rPr>
        <w:t xml:space="preserve">®</w:t>
      </w:r>
      <w:r>
        <w:rPr/>
        <w:t xml:space="preserve"> prepainted steel and ZINCALUME</w:t>
      </w:r>
      <w:r>
        <w:rPr>
          <w:vertAlign w:val="superscript"/>
        </w:rPr>
        <w:t xml:space="preserve">®</w:t>
      </w:r>
      <w:r>
        <w:rPr/>
        <w:t xml:space="preserve"> steel coils.</w:t>
      </w:r>
    </w:p>
    <w:p>
      <w:pPr>
        <w:pStyle w:val="Instructionsindent"/>
      </w:pPr>
      <w:r>
        <w:rPr/>
        <w:t xml:space="preserve">FIELDERS using steel coils, shape steel into different profiles and cut sheets to length.</w:t>
      </w:r>
    </w:p>
    <w:p>
      <w:pPr>
        <w:pStyle w:val="Instructionsindent"/>
      </w:pPr>
      <w:r>
        <w:rPr/>
        <w:t xml:space="preserve">Installers take off material quantities, order and install, often as subcontractors to the contractor.</w:t>
      </w:r>
    </w:p>
    <w:p>
      <w:pPr>
        <w:pStyle w:val="Instructions"/>
      </w:pPr>
      <w:r>
        <w:rPr/>
        <w:t xml:space="preserve">Additional sheet material available from FIELDERS includes:</w:t>
      </w:r>
    </w:p>
    <w:p>
      <w:pPr>
        <w:pStyle w:val="Instructionsindent"/>
      </w:pPr>
      <w:r>
        <w:rPr/>
        <w:t xml:space="preserve">FIELDERS Aluminium as noted in </w:t>
      </w:r>
      <w:r>
        <w:rPr>
          <w:i/>
        </w:rPr>
        <w:t xml:space="preserve">0437p FIELDERS wall cladding - specialised panels</w:t>
      </w:r>
      <w:r>
        <w:rPr/>
        <w:t xml:space="preserve">.</w:t>
      </w:r>
    </w:p>
    <w:bookmarkEnd w:id="7"/>
    <w:bookmarkStart w:name="f-13283-t3"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3283-t3-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0182 Fire-stopping</w:t>
      </w:r>
      <w:r>
        <w:rPr/>
        <w:t xml:space="preserve">.</w:t>
      </w:r>
    </w:p>
    <w:p>
      <w:pPr>
        <w:pStyle w:val="Instructionsindent"/>
      </w:pPr>
      <w:r>
        <w:rPr>
          <w:i/>
        </w:rPr>
        <w:t xml:space="preserve">0331 Brick and block construction</w:t>
      </w:r>
      <w:r>
        <w:rPr/>
        <w:t xml:space="preserve"> for brick veneer.</w:t>
      </w:r>
    </w:p>
    <w:p>
      <w:pPr>
        <w:pStyle w:val="Instructionsindent"/>
      </w:pPr>
      <w:r>
        <w:rPr>
          <w:i/>
        </w:rPr>
        <w:t xml:space="preserve">0342 Light steel framing</w:t>
      </w:r>
      <w:r>
        <w:rPr/>
        <w:t xml:space="preserve"> for subframing.</w:t>
      </w:r>
    </w:p>
    <w:p>
      <w:pPr>
        <w:pStyle w:val="Instructionsindent"/>
      </w:pPr>
      <w:r>
        <w:rPr>
          <w:i/>
        </w:rPr>
        <w:t xml:space="preserve">0382 Light timber framing</w:t>
      </w:r>
      <w:r>
        <w:rPr/>
        <w:t xml:space="preserve"> for subframing.</w:t>
      </w:r>
    </w:p>
    <w:p>
      <w:pPr>
        <w:pStyle w:val="Instructionsindent"/>
      </w:pPr>
      <w:r>
        <w:rPr>
          <w:i/>
        </w:rPr>
        <w:t xml:space="preserve">0471 Thermal insulation and pliable membranes</w:t>
      </w:r>
      <w:r>
        <w:rPr/>
        <w:t xml:space="preserve"> for wall insulation, thermal break strips and vapour permeable membranes.</w:t>
      </w:r>
    </w:p>
    <w:p>
      <w:pPr>
        <w:pStyle w:val="Instructionsindent"/>
      </w:pPr>
      <w:r>
        <w:rPr>
          <w:i/>
        </w:rPr>
        <w:t xml:space="preserve">0511 Lining</w:t>
      </w:r>
      <w:r>
        <w:rPr/>
        <w:t xml:space="preserve"> for internal lightweight linings.</w:t>
      </w:r>
    </w:p>
    <w:p>
      <w:pPr>
        <w:pStyle w:val="Instructionsindent"/>
      </w:pPr>
      <w:r>
        <w:rPr>
          <w:i/>
        </w:rPr>
        <w:t xml:space="preserve">0530 Suspended ceilings - combined</w:t>
      </w:r>
      <w:r>
        <w:rPr/>
        <w:t xml:space="preserve"> for suspended soffits.</w:t>
      </w:r>
    </w:p>
    <w:p>
      <w:pPr>
        <w:pStyle w:val="Instructionsindent"/>
      </w:pPr>
      <w:r>
        <w:rPr>
          <w:i/>
        </w:rPr>
        <w:t xml:space="preserve">0671 Painting</w:t>
      </w:r>
      <w:r>
        <w:rPr/>
        <w:t xml:space="preserve"> for in situ paint finishes.</w:t>
      </w:r>
    </w:p>
    <w:p>
      <w:pPr>
        <w:pStyle w:val="Instructionsindent"/>
      </w:pPr>
      <w:r>
        <w:rPr>
          <w:i/>
        </w:rPr>
        <w:t xml:space="preserve">0672 Textured and membrane coatings</w:t>
      </w:r>
      <w:r>
        <w:rPr/>
        <w:t xml:space="preserve"> for in situ application of membrane and surface coatings.</w:t>
      </w:r>
    </w:p>
    <w:p>
      <w:pPr>
        <w:pStyle w:val="Instructions"/>
      </w:pPr>
      <w:r>
        <w:rPr/>
        <w:t xml:space="preserve">Each of the following worksections contains a single cladding system and may be used if appropriate in addition to this worksection:</w:t>
      </w:r>
    </w:p>
    <w:p>
      <w:pPr>
        <w:pStyle w:val="Instructionsindent"/>
      </w:pPr>
      <w:r>
        <w:rPr>
          <w:i/>
        </w:rPr>
        <w:t xml:space="preserve">0432 Curtain walls</w:t>
      </w:r>
      <w:r>
        <w:rPr/>
        <w:t xml:space="preserve">.</w:t>
      </w:r>
    </w:p>
    <w:p>
      <w:pPr>
        <w:pStyle w:val="Instructionsindent"/>
      </w:pPr>
      <w:r>
        <w:rPr>
          <w:i/>
        </w:rPr>
        <w:t xml:space="preserve">0433 Stone cladding</w:t>
      </w:r>
      <w:r>
        <w:rPr/>
        <w:t xml:space="preserve">.</w:t>
      </w:r>
    </w:p>
    <w:p>
      <w:pPr>
        <w:pStyle w:val="Instructionsindent"/>
      </w:pPr>
      <w:r>
        <w:rPr>
          <w:i/>
        </w:rPr>
        <w:t xml:space="preserve">0434 Cladding - flat sheets and panels</w:t>
      </w:r>
      <w:r>
        <w:rPr/>
        <w:t xml:space="preserve">.</w:t>
      </w:r>
    </w:p>
    <w:p>
      <w:pPr>
        <w:pStyle w:val="Instructionsindent"/>
      </w:pPr>
      <w:r>
        <w:rPr>
          <w:i/>
        </w:rPr>
        <w:t xml:space="preserve">0435 Cladding - planks and weatherboards</w:t>
      </w:r>
      <w:r>
        <w:rPr/>
        <w:t xml:space="preserve">.</w:t>
      </w:r>
    </w:p>
    <w:p>
      <w:pPr>
        <w:pStyle w:val="Instructionsindent"/>
      </w:pPr>
      <w:r>
        <w:rPr>
          <w:i/>
        </w:rPr>
        <w:t xml:space="preserve">0437 Cladding - insulated panel systems</w:t>
      </w:r>
      <w:r>
        <w:rPr/>
        <w:t xml:space="preserve">.</w:t>
      </w:r>
    </w:p>
    <w:p>
      <w:pPr>
        <w:pStyle w:val="Instructions"/>
      </w:pPr>
      <w:r>
        <w:rPr/>
        <w:t xml:space="preserve">Related branded worksections include:</w:t>
      </w:r>
    </w:p>
    <w:p>
      <w:pPr>
        <w:pStyle w:val="Instructionsindent"/>
      </w:pPr>
      <w:r>
        <w:rPr>
          <w:i/>
        </w:rPr>
        <w:t xml:space="preserve">0311p FIELDERS KingFlor in concrete formwork</w:t>
      </w:r>
      <w:r>
        <w:rPr/>
        <w:t xml:space="preserve">.</w:t>
      </w:r>
    </w:p>
    <w:p>
      <w:pPr>
        <w:pStyle w:val="Instructionsindent"/>
      </w:pPr>
      <w:r>
        <w:rPr>
          <w:i/>
        </w:rPr>
        <w:t xml:space="preserve">0423p FIELDERS roofing - profiled sheet metal</w:t>
      </w:r>
      <w:r>
        <w:rPr/>
        <w:t xml:space="preserve">.</w:t>
      </w:r>
    </w:p>
    <w:p>
      <w:pPr>
        <w:pStyle w:val="Instructionsindent"/>
      </w:pPr>
      <w:r>
        <w:rPr>
          <w:i/>
        </w:rPr>
        <w:t xml:space="preserve">0424p FIELDERS roofing - specialised sheet metal</w:t>
      </w:r>
      <w:r>
        <w:rPr/>
        <w:t xml:space="preserve">.</w:t>
      </w:r>
    </w:p>
    <w:p>
      <w:pPr>
        <w:pStyle w:val="Instructionsindent"/>
      </w:pPr>
      <w:r>
        <w:rPr>
          <w:i/>
        </w:rPr>
        <w:t xml:space="preserve">0437p FIELDERS wall cladding - specialised panels</w:t>
      </w:r>
      <w:r>
        <w:rPr/>
        <w:t xml:space="preserve">.</w:t>
      </w:r>
    </w:p>
    <w:bookmarkEnd w:id="13"/>
    <w:bookmarkStart w:name="f-13283-t6-1" w:id="17"/>
    <w:p>
      <w:pPr>
        <w:pStyle w:val="InstructionsHeading4"/>
      </w:pPr>
      <w:bookmarkStart w:name="h-13283-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Check if your cladding is required to be non-combustible, refer to BCA (2022) Section C and </w:t>
      </w:r>
      <w:r>
        <w:rPr>
          <w:i/>
        </w:rPr>
        <w:t xml:space="preserve">ABCB Fire performance of external walls and cladding advisory note (2020)</w:t>
      </w:r>
      <w:r>
        <w:rPr/>
        <w:t xml:space="preserve">. Consider adding a requirement in </w:t>
      </w:r>
      <w:r>
        <w:rPr>
          <w:b/>
        </w:rPr>
        <w:t xml:space="preserve">SUBMISSIONS</w:t>
      </w:r>
      <w:r>
        <w:rPr/>
        <w:t xml:space="preserve"> for evidence of conformance from the contractor. If using a performance solution for facade cladding, type testing to AS 5113 (2016) may be used as the verification method for external walls.</w:t>
      </w:r>
    </w:p>
    <w:p>
      <w:pPr>
        <w:pStyle w:val="Instructionsindent"/>
      </w:pPr>
      <w:r>
        <w:rPr/>
        <w:t xml:space="preserve">Weatherproofing: Conform to BCA (2022) F3D5 for Class 2 to Class 9 buildings or BCA (2022) H1D7 for Class 1 and 10 buildings. Alternatively, document a performance solution. Consider adding a requirement for evidence of conformance from the contractor. Refer to NATSPEC TECHnote DES 044 for information on weatherproofing of external walls.</w:t>
      </w:r>
    </w:p>
    <w:p>
      <w:pPr>
        <w:pStyle w:val="Instructionsindent"/>
      </w:pPr>
      <w:r>
        <w:rPr/>
        <w:t xml:space="preserve">Document the structural support system to your office documentation policy.</w:t>
      </w:r>
    </w:p>
    <w:p>
      <w:pPr>
        <w:pStyle w:val="Instructionsindent"/>
      </w:pPr>
      <w:r>
        <w:rPr/>
        <w:t xml:space="preserve">Locate the extent of cladding types, accessories and finishes on drawings to your office documentation policy.</w:t>
      </w:r>
    </w:p>
    <w:p>
      <w:pPr>
        <w:pStyle w:val="Instructionsindent"/>
      </w:pPr>
      <w:r>
        <w:rPr/>
        <w:t xml:space="preserve">Penetrations: Show on the drawings the location and extent of penetrations for services and structural elements including flashing details.</w:t>
      </w:r>
    </w:p>
    <w:p>
      <w:pPr>
        <w:pStyle w:val="Instructionsindent"/>
      </w:pPr>
      <w:r>
        <w:rPr/>
        <w:t xml:space="preserve">For flush jointed fibre cement soffit lining import the relevant material from </w:t>
      </w:r>
      <w:r>
        <w:rPr>
          <w:i/>
        </w:rPr>
        <w:t xml:space="preserve">0511 Lining</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Check lead time for imported selections and consider adding a requirement, in </w:t>
      </w:r>
      <w:r>
        <w:rPr>
          <w:b/>
        </w:rPr>
        <w:t xml:space="preserve">SUBMISSIONS</w:t>
      </w:r>
      <w:r>
        <w:rPr/>
        <w:t xml:space="preserve">, for the contractor to confirm availability.</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p>
      <w:pPr>
        <w:pStyle w:val="Instructions"/>
      </w:pPr>
      <w:r>
        <w:rPr/>
        <w:t xml:space="preserve">For example:</w:t>
      </w:r>
    </w:p>
    <w:p>
      <w:pPr>
        <w:pStyle w:val="Instructionsindent"/>
      </w:pPr>
      <w:r>
        <w:rPr/>
        <w:t xml:space="preserve">Location of control joints.</w:t>
      </w:r>
    </w:p>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Guarantees and warranties.</w:t>
      </w:r>
    </w:p>
    <w:bookmarkEnd w:id="17"/>
    <w:bookmarkStart w:name="f-13283-t7-1" w:id="23"/>
    <w:p>
      <w:pPr>
        <w:pStyle w:val="InstructionsHeading4"/>
      </w:pPr>
      <w:bookmarkStart w:name="h-13283-t7-1" w:id="24"/>
      <w:r>
        <w:rPr/>
        <w:t xml:space="preserve">Specifying ESD</w:t>
      </w:r>
      <w:bookmarkEnd w:id="24"/>
    </w:p>
    <w:p>
      <w:pPr>
        <w:pStyle w:val="Instructions"/>
      </w:pPr>
      <w:r>
        <w:rPr/>
        <w:t xml:space="preserve">The following may be specified by including additional text:</w:t>
      </w:r>
    </w:p>
    <w:p>
      <w:pPr>
        <w:pStyle w:val="Instructionsindent"/>
      </w:pPr>
      <w:r>
        <w:rPr/>
        <w:t xml:space="preserve">Metal cladding manufactured from recycled metal and/or is recyclable.</w:t>
      </w:r>
    </w:p>
    <w:p>
      <w:pPr>
        <w:pStyle w:val="Instructionsindent"/>
      </w:pPr>
      <w:r>
        <w:rPr/>
        <w:t xml:space="preserve">Metal cladding finished with low VOC or non-VOC finish.</w:t>
      </w:r>
    </w:p>
    <w:p>
      <w:pPr>
        <w:pStyle w:val="Instructions"/>
      </w:pPr>
      <w:r>
        <w:rPr/>
        <w:t xml:space="preserve">Refer to NATSPEC TECHreport TR 01 on specifying ESD.</w:t>
      </w:r>
    </w:p>
    <w:bookmarkEnd w:id="23"/>
    <w:bookmarkStart w:name="f-13283-2" w:id="25"/>
    <w:bookmarkStart w:name="f-13280" w:id="26"/>
    <w:bookmarkStart w:name="f-13280-1" w:id="27"/>
    <w:p>
      <w:pPr>
        <w:pStyle w:val="Heading2"/>
      </w:pPr>
      <w:bookmarkStart w:name="h-13280-1" w:id="28"/>
      <w:r>
        <w:rPr/>
        <w:t xml:space="preserve">GENERAL</w:t>
      </w:r>
      <w:bookmarkEnd w:id="28"/>
    </w:p>
    <w:bookmarkEnd w:id="27"/>
    <w:bookmarkStart w:name="f-13280-13280.1" w:id="29"/>
    <w:p>
      <w:pPr>
        <w:pStyle w:val="Instructions"/>
      </w:pPr>
      <w:r>
        <w:rPr/>
        <w:t xml:space="preserve">Fielders is a leading local manufacturer of a comprehensive range of roll-formed steel products supplied to commercial, industrial and domestic building markets throughout Australia.</w:t>
      </w:r>
    </w:p>
    <w:p>
      <w:pPr>
        <w:pStyle w:val="Instructions"/>
      </w:pPr>
      <w:r>
        <w:rPr/>
        <w:t xml:space="preserve">Fielders’ focus on innovation, breadth of product and extensive customer support offering, make it a preferred supplier for engineers, architects and construction companies around the country.</w:t>
      </w:r>
    </w:p>
    <w:p>
      <w:pPr>
        <w:pStyle w:val="Instructions"/>
      </w:pPr>
      <w:r>
        <w:rPr/>
        <w:t xml:space="preserve">The Fielders range is supported by 10 branches nationwide, including manufacturing facilities at Novar Gardens, SA and Campbellfield, VIC, which also offer in-house processing capabilities.</w:t>
      </w:r>
    </w:p>
    <w:bookmarkEnd w:id="29"/>
    <w:bookmarkStart w:name="f-13280-2" w:id="30"/>
    <w:p>
      <w:pPr>
        <w:pStyle w:val="Heading3"/>
      </w:pPr>
      <w:bookmarkStart w:name="h-13280-2" w:id="31"/>
      <w:r>
        <w:rPr/>
        <w:t xml:space="preserve">RESPONSIBILITIES</w:t>
      </w:r>
      <w:bookmarkEnd w:id="31"/>
    </w:p>
    <w:bookmarkEnd w:id="30"/>
    <w:bookmarkStart w:name="f-13280-3" w:id="32"/>
    <w:p>
      <w:pPr>
        <w:pStyle w:val="Heading4"/>
      </w:pPr>
      <w:bookmarkStart w:name="h-13280-3" w:id="33"/>
      <w:r>
        <w:rPr/>
        <w:t xml:space="preserve">General</w:t>
      </w:r>
      <w:bookmarkEnd w:id="33"/>
    </w:p>
    <w:p>
      <w:pPr>
        <w:pStyle w:val="Body Text"/>
      </w:pPr>
      <w:r>
        <w:rPr/>
        <w:t xml:space="preserve">Requirement: Provide FIELDERS profiled sheet metal, external wall cladding and associated work,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bookmarkEnd w:id="32"/>
    <w:bookmarkStart w:name="f-13280-4" w:id="36"/>
    <w:bookmarkStart w:name="f-8658" w:id="37"/>
    <w:bookmarkStart w:name="f-8658-1" w:id="38"/>
    <w:p>
      <w:pPr>
        <w:pStyle w:val="Heading4"/>
      </w:pPr>
      <w:bookmarkStart w:name="h-8658-1" w:id="39"/>
      <w:r>
        <w:rPr/>
        <w:t xml:space="preserve">Corrosion resistance</w:t>
      </w:r>
      <w:bookmarkEnd w:id="39"/>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38"/>
    <w:bookmarkEnd w:id="37"/>
    <w:bookmarkEnd w:id="36"/>
    <w:bookmarkStart w:name="f-13280-13280.2" w:id="40"/>
    <w:p>
      <w:pPr>
        <w:pStyle w:val="Heading3"/>
      </w:pPr>
      <w:bookmarkStart w:name="h-13280-13280.2" w:id="41"/>
      <w:r>
        <w:rPr/>
        <w:t xml:space="preserve">COMPANY CONTACTS</w:t>
      </w:r>
      <w:bookmarkEnd w:id="41"/>
    </w:p>
    <w:bookmarkEnd w:id="40"/>
    <w:bookmarkStart w:name="f-13280-13280.3" w:id="42"/>
    <w:p>
      <w:pPr>
        <w:pStyle w:val="Heading4"/>
      </w:pPr>
      <w:bookmarkStart w:name="h-13280-13280.3" w:id="43"/>
      <w:r>
        <w:rPr/>
        <w:t xml:space="preserve">FIELDERS technical contacts</w:t>
      </w:r>
      <w:bookmarkEnd w:id="43"/>
    </w:p>
    <w:p>
      <w:pPr>
        <w:pStyle w:val="Body Text"/>
      </w:pPr>
      <w:r>
        <w:rPr/>
        <w:t xml:space="preserve">Website: </w:t>
      </w:r>
      <w:r>
        <w:fldChar w:fldCharType="begin"/>
      </w:r>
      <w:r>
        <w:instrText xml:space="preserve"> HYPERLINK "http://www.fielders.com.au/contact/get-a-quote" </w:instrText>
      </w:r>
      <w:r>
        <w:fldChar w:fldCharType="separate"/>
      </w:r>
      <w:r>
        <w:rPr>
          <w:rStyle w:val="Hyperlink"/>
        </w:rPr>
        <w:t>www.fielders.com.au/contact/get-a-quote</w:t>
      </w:r>
      <w:r>
        <w:fldChar w:fldCharType="end"/>
      </w:r>
    </w:p>
    <w:bookmarkEnd w:id="42"/>
    <w:bookmarkStart w:name="f-13280-5" w:id="44"/>
    <w:p>
      <w:pPr>
        <w:pStyle w:val="Heading3"/>
      </w:pPr>
      <w:bookmarkStart w:name="h-13280-5" w:id="45"/>
      <w:r>
        <w:rPr/>
        <w:t xml:space="preserve">CROSS REFERENCES</w:t>
      </w:r>
      <w:bookmarkEnd w:id="45"/>
    </w:p>
    <w:bookmarkEnd w:id="44"/>
    <w:bookmarkStart w:name="f-13280-6" w:id="46"/>
    <w:bookmarkStart w:name="f-7977" w:id="47"/>
    <w:bookmarkStart w:name="f-7977-1" w:id="48"/>
    <w:p>
      <w:pPr>
        <w:pStyle w:val="Heading4"/>
      </w:pPr>
      <w:bookmarkStart w:name="h-7977-1" w:id="49"/>
      <w:r>
        <w:rPr/>
        <w:t xml:space="preserve">General</w:t>
      </w:r>
      <w:bookmarkEnd w:id="49"/>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8"/>
    <w:bookmarkEnd w:id="47"/>
    <w:bookmarkEnd w:id="46"/>
    <w:bookmarkStart w:name="f-13280-13280.4" w:id="50"/>
    <w:p>
      <w:pPr>
        <w:pStyle w:val="Heading3"/>
      </w:pPr>
      <w:bookmarkStart w:name="h-13280-13280.4" w:id="51"/>
      <w:r>
        <w:rPr/>
        <w:t xml:space="preserve">MANUFACTURER'S DOCUMENTS</w:t>
      </w:r>
      <w:bookmarkEnd w:id="51"/>
    </w:p>
    <w:bookmarkEnd w:id="50"/>
    <w:bookmarkStart w:name="f-13280-13280.5" w:id="52"/>
    <w:p>
      <w:pPr>
        <w:pStyle w:val="Heading4"/>
      </w:pPr>
      <w:bookmarkStart w:name="h-13280-13280.5" w:id="53"/>
      <w:r>
        <w:rPr/>
        <w:t xml:space="preserve">FIELDERS technical manuals</w:t>
      </w:r>
      <w:bookmarkEnd w:id="53"/>
    </w:p>
    <w:p>
      <w:pPr>
        <w:pStyle w:val="Body Text"/>
      </w:pPr>
      <w:r>
        <w:rPr/>
        <w:t xml:space="preserve">FIELDERS Roofing and Walling: </w:t>
      </w:r>
      <w:r>
        <w:fldChar w:fldCharType="begin"/>
      </w:r>
      <w:r>
        <w:instrText xml:space="preserve"> HYPERLINK "https://specifying.fielders.com.au/" </w:instrText>
      </w:r>
      <w:r>
        <w:fldChar w:fldCharType="separate"/>
      </w:r>
      <w:r>
        <w:rPr>
          <w:rStyle w:val="Hyperlink"/>
        </w:rPr>
        <w:t>specifying.fielders.com.au</w:t>
      </w:r>
      <w:r>
        <w:fldChar w:fldCharType="end"/>
      </w:r>
    </w:p>
    <w:bookmarkEnd w:id="52"/>
    <w:bookmarkStart w:name="f-13280-7" w:id="54"/>
    <w:p>
      <w:pPr>
        <w:pStyle w:val="Heading3"/>
      </w:pPr>
      <w:bookmarkStart w:name="h-13280-7" w:id="55"/>
      <w:r>
        <w:rPr/>
        <w:t xml:space="preserve">TOLERANCES</w:t>
      </w:r>
      <w:bookmarkEnd w:id="55"/>
    </w:p>
    <w:bookmarkEnd w:id="54"/>
    <w:bookmarkStart w:name="f-13280-8" w:id="56"/>
    <w:p>
      <w:pPr>
        <w:pStyle w:val="Heading4"/>
      </w:pPr>
      <w:bookmarkStart w:name="h-13280-8" w:id="57"/>
      <w:r>
        <w:rPr/>
        <w:t xml:space="preserve">Permitted deviations</w:t>
      </w:r>
      <w:bookmarkEnd w:id="57"/>
    </w:p>
    <w:p>
      <w:pPr>
        <w:pStyle w:val="Body Text"/>
      </w:pPr>
      <w:r>
        <w:rPr/>
        <w:t xml:space="preserve">Requirement: To AS 1562.1 (2018) clause 4.2.3 and FIELDERS recommendations.</w:t>
      </w:r>
    </w:p>
    <w:bookmarkEnd w:id="56"/>
    <w:bookmarkStart w:name="f-13280-9" w:id="58"/>
    <w:p>
      <w:pPr>
        <w:pStyle w:val="Heading3"/>
      </w:pPr>
      <w:bookmarkStart w:name="h-13280-9" w:id="59"/>
      <w:r>
        <w:rPr/>
        <w:t xml:space="preserve">SUBMISSIONS</w:t>
      </w:r>
      <w:bookmarkEnd w:id="59"/>
    </w:p>
    <w:bookmarkEnd w:id="58"/>
    <w:bookmarkStart w:name="f-13280-10" w:id="60"/>
    <w:bookmarkStart w:name="f-6950" w:id="61"/>
    <w:bookmarkStart w:name="f-6950-1" w:id="62"/>
    <w:p>
      <w:pPr>
        <w:pStyle w:val="Heading4"/>
      </w:pPr>
      <w:bookmarkStart w:name="h-6950-1" w:id="63"/>
      <w:r>
        <w:rPr/>
        <w:t xml:space="preserve">Operation and maintenance manuals</w:t>
      </w:r>
      <w:bookmarkEnd w:id="63"/>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62"/>
    <w:bookmarkEnd w:id="61"/>
    <w:bookmarkEnd w:id="60"/>
    <w:bookmarkStart w:name="f-13280-11" w:id="64"/>
    <w:p>
      <w:pPr>
        <w:pStyle w:val="Heading4"/>
      </w:pPr>
      <w:bookmarkStart w:name="h-13280-11" w:id="65"/>
      <w:r>
        <w:rPr/>
        <w:t xml:space="preserve">Products and materials</w:t>
      </w:r>
      <w:bookmarkEnd w:id="65"/>
    </w:p>
    <w:p>
      <w:pPr>
        <w:pStyle w:val="Body Text"/>
      </w:pPr>
      <w:r>
        <w:rPr/>
        <w:t xml:space="preserve">Type tests: Submit test results for the following:</w:t>
      </w:r>
    </w:p>
    <w:p>
      <w:pPr>
        <w:pStyle w:val="NormalIndent"/>
      </w:pPr>
      <w:r>
        <w:rPr/>
        <w:t xml:space="preserve">Facade: To PRODUCTS, </w:t>
      </w:r>
      <w:r>
        <w:rPr>
          <w:b/>
        </w:rPr>
        <w:t xml:space="preserve">GENERAL</w:t>
      </w:r>
      <w:r>
        <w:rPr/>
        <w:t xml:space="preserve">, </w:t>
      </w:r>
      <w:r>
        <w:rPr>
          <w:b/>
        </w:rPr>
        <w:t xml:space="preserve">Tests</w:t>
      </w:r>
      <w:r>
        <w:rPr/>
        <w:t xml:space="preserve">.</w:t>
      </w:r>
    </w:p>
    <w:bookmarkStart w:name="f-8391" w:id="66"/>
    <w:bookmarkStart w:name="f-8391-1" w:id="67"/>
    <w:p>
      <w:pPr>
        <w:pStyle w:val="Instructions"/>
      </w:pPr>
      <w:r>
        <w:rPr/>
        <w:t xml:space="preserve">Type tests are carried out off-site. However, submission of evidence of a successful type test may be called up here for requirements specified in PRODUCTS.</w:t>
      </w:r>
    </w:p>
    <w:bookmarkEnd w:id="67"/>
    <w:bookmarkEnd w:id="66"/>
    <w:bookmarkStart w:name="f-9369" w:id="68"/>
    <w:bookmarkStart w:name="f-9369-1" w:id="69"/>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69"/>
    <w:bookmarkEnd w:id="68"/>
    <w:bookmarkEnd w:id="64"/>
    <w:bookmarkStart w:name="f-13280-12" w:id="70"/>
    <w:bookmarkStart w:name="f-18073" w:id="71"/>
    <w:bookmarkStart w:name="f-18073-1" w:id="72"/>
    <w:p>
      <w:pPr>
        <w:pStyle w:val="Heading4"/>
      </w:pPr>
      <w:bookmarkStart w:name="h-18073-1" w:id="73"/>
      <w:r>
        <w:rPr/>
        <w:t xml:space="preserve">Samples</w:t>
      </w:r>
      <w:bookmarkEnd w:id="73"/>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2"/>
    <w:bookmarkEnd w:id="71"/>
    <w:bookmarkEnd w:id="70"/>
    <w:bookmarkStart w:name="f-13280-14" w:id="74"/>
    <w:p>
      <w:pPr>
        <w:pStyle w:val="Heading4"/>
      </w:pPr>
      <w:bookmarkStart w:name="h-13280-14" w:id="75"/>
      <w:r>
        <w:rPr/>
        <w:t xml:space="preserve">Subcontractors</w:t>
      </w:r>
      <w:bookmarkEnd w:id="75"/>
    </w:p>
    <w:p>
      <w:pPr>
        <w:pStyle w:val="Body Text"/>
      </w:pPr>
      <w:r>
        <w:rPr/>
        <w:t xml:space="preserve">General: Submit names and contact details of proposed installers.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e.g. Check conditions of warranty for panels selected. Delete if installer details are not required.</w:t>
      </w:r>
    </w:p>
    <w:bookmarkEnd w:id="74"/>
    <w:bookmarkStart w:name="f-13280-15" w:id="76"/>
    <w:bookmarkStart w:name="f-9452" w:id="77"/>
    <w:bookmarkStart w:name="f-9452-1" w:id="78"/>
    <w:p>
      <w:pPr>
        <w:pStyle w:val="Heading4"/>
      </w:pPr>
      <w:bookmarkStart w:name="h-9452-1" w:id="79"/>
      <w:r>
        <w:rPr/>
        <w:t xml:space="preserve">Warranties</w:t>
      </w:r>
      <w:bookmarkEnd w:id="79"/>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78"/>
    <w:bookmarkEnd w:id="77"/>
    <w:bookmarkEnd w:id="76"/>
    <w:bookmarkStart w:name="f-13280-16" w:id="80"/>
    <w:p>
      <w:pPr>
        <w:pStyle w:val="Heading3"/>
      </w:pPr>
      <w:bookmarkStart w:name="h-13280-16" w:id="81"/>
      <w:r>
        <w:rPr/>
        <w:t xml:space="preserve">INSPECTION</w:t>
      </w:r>
      <w:bookmarkEnd w:id="81"/>
    </w:p>
    <w:bookmarkEnd w:id="80"/>
    <w:bookmarkStart w:name="f-13280-17" w:id="82"/>
    <w:p>
      <w:pPr>
        <w:pStyle w:val="Heading4"/>
      </w:pPr>
      <w:bookmarkStart w:name="h-13280-17" w:id="83"/>
      <w:r>
        <w:rPr/>
        <w:t xml:space="preserve">Notice</w:t>
      </w:r>
      <w:bookmarkEnd w:id="83"/>
    </w:p>
    <w:p>
      <w:pPr>
        <w:pStyle w:val="Body Text"/>
      </w:pPr>
      <w:r>
        <w:rPr/>
        <w:t xml:space="preserve">Inspection: Give notice so that inspection may be made of the following:</w:t>
      </w:r>
    </w:p>
    <w:p>
      <w:pPr>
        <w:pStyle w:val="NormalIndent"/>
      </w:pPr>
      <w:r>
        <w:rPr/>
        <w:t xml:space="preserve">Framing, pliable membranes and insulation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82"/>
    <w:bookmarkEnd w:id="26"/>
    <w:bookmarkStart w:name="f-13279" w:id="84"/>
    <w:bookmarkStart w:name="f-13279-1" w:id="85"/>
    <w:p>
      <w:pPr>
        <w:pStyle w:val="Heading2"/>
      </w:pPr>
      <w:bookmarkStart w:name="h-13279-1" w:id="86"/>
      <w:r>
        <w:rPr/>
        <w:t xml:space="preserve">PRODUCTS</w:t>
      </w:r>
      <w:bookmarkEnd w:id="86"/>
    </w:p>
    <w:bookmarkEnd w:id="85"/>
    <w:bookmarkStart w:name="f-13279-2" w:id="87"/>
    <w:p>
      <w:pPr>
        <w:pStyle w:val="Heading3"/>
      </w:pPr>
      <w:bookmarkStart w:name="h-13279-2" w:id="88"/>
      <w:r>
        <w:rPr/>
        <w:t xml:space="preserve">GENERAL</w:t>
      </w:r>
      <w:bookmarkEnd w:id="88"/>
    </w:p>
    <w:bookmarkEnd w:id="87"/>
    <w:bookmarkStart w:name="f-13279-13279.1" w:id="89"/>
    <w:bookmarkStart w:name="f-8385" w:id="90"/>
    <w:bookmarkStart w:name="f-8385-2" w:id="91"/>
    <w:p>
      <w:pPr>
        <w:pStyle w:val="Heading4"/>
      </w:pPr>
      <w:bookmarkStart w:name="h-8385-2" w:id="92"/>
      <w:r>
        <w:rPr/>
        <w:t xml:space="preserve">Product substitution</w:t>
      </w:r>
      <w:bookmarkEnd w:id="92"/>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1"/>
    <w:bookmarkStart w:name="f-8385-3" w:id="93"/>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3"/>
    <w:bookmarkEnd w:id="90"/>
    <w:bookmarkEnd w:id="89"/>
    <w:bookmarkStart w:name="f-13279-13279.5" w:id="94"/>
    <w:p>
      <w:pPr>
        <w:pStyle w:val="Heading4"/>
      </w:pPr>
      <w:bookmarkStart w:name="h-13279-13279.5" w:id="95"/>
      <w:r>
        <w:rPr/>
        <w:t xml:space="preserve">Samples</w:t>
      </w:r>
      <w:bookmarkEnd w:id="95"/>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Requirement: Provide samples of the cladding material.</w:t>
      </w:r>
    </w:p>
    <w:bookmarkEnd w:id="94"/>
    <w:bookmarkStart w:name="f-13279-3" w:id="96"/>
    <w:p>
      <w:pPr>
        <w:pStyle w:val="Heading4"/>
      </w:pPr>
      <w:bookmarkStart w:name="h-13279-3" w:id="97"/>
      <w:r>
        <w:rPr/>
        <w:t xml:space="preserve">Storage and handling</w:t>
      </w:r>
      <w:bookmarkEnd w:id="97"/>
    </w:p>
    <w:p>
      <w:pPr>
        <w:pStyle w:val="Body Text"/>
      </w:pPr>
      <w:r>
        <w:rPr/>
        <w:t xml:space="preserve">Requirement: Store and handle materials to the manufacturer’s recommendations and the following:</w:t>
      </w:r>
    </w:p>
    <w:p>
      <w:pPr>
        <w:pStyle w:val="NormalIndent"/>
      </w:pPr>
      <w:r>
        <w:rPr/>
        <w:t xml:space="preserve">Protect materials including edges and surfaces from damage.</w:t>
      </w:r>
    </w:p>
    <w:p>
      <w:pPr>
        <w:pStyle w:val="NormalIndent"/>
      </w:pPr>
      <w:r>
        <w:rPr/>
        <w:t xml:space="preserve">Do not drag sheets across each other or over other materials.</w:t>
      </w:r>
    </w:p>
    <w:p>
      <w:pPr>
        <w:pStyle w:val="NormalIndent"/>
      </w:pPr>
      <w:r>
        <w:rPr/>
        <w:t xml:space="preserve">Store metal materials away from uncured concrete and masonry on a level base.</w:t>
      </w:r>
    </w:p>
    <w:p>
      <w:pPr>
        <w:pStyle w:val="NormalIndent"/>
      </w:pPr>
      <w:r>
        <w:rPr/>
        <w:t xml:space="preserve">Do not store metal materials in contact with other materials that may cause staining, denting or other surface damage.</w:t>
      </w:r>
    </w:p>
    <w:p>
      <w:pPr>
        <w:pStyle w:val="NormalIndent"/>
      </w:pPr>
      <w:r>
        <w:rPr/>
        <w:t xml:space="preserve">Use gloves when handling precoated metal cladding material.</w:t>
      </w:r>
    </w:p>
    <w:bookmarkEnd w:id="96"/>
    <w:bookmarkStart w:name="f-13279-13279.2" w:id="98"/>
    <w:bookmarkStart w:name="f-13182" w:id="99"/>
    <w:bookmarkStart w:name="f-13182-1" w:id="100"/>
    <w:p>
      <w:pPr>
        <w:pStyle w:val="Heading4"/>
      </w:pPr>
      <w:bookmarkStart w:name="h-13182-1" w:id="101"/>
      <w:r>
        <w:rPr/>
        <w:t xml:space="preserve">Product identification</w:t>
      </w:r>
      <w:bookmarkEnd w:id="101"/>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00"/>
    <w:bookmarkEnd w:id="99"/>
    <w:bookmarkEnd w:id="98"/>
    <w:bookmarkStart w:name="f-13279-13279.6" w:id="102"/>
    <w:bookmarkStart w:name="f-13081-23" w:id="103"/>
    <w:p>
      <w:pPr>
        <w:pStyle w:val="Heading4"/>
      </w:pPr>
      <w:bookmarkStart w:name="h-13081-23" w:id="104"/>
      <w:r>
        <w:rPr/>
        <w:t xml:space="preserve">Tests</w:t>
      </w:r>
      <w:bookmarkEnd w:id="104"/>
    </w:p>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p>
      <w:pPr>
        <w:pStyle w:val="Body Text"/>
      </w:pPr>
      <w:r>
        <w:rPr/>
        <w:t xml:space="preserve">Resistance to wind pressures:</w:t>
      </w:r>
    </w:p>
    <w:p>
      <w:pPr>
        <w:pStyle w:val="NormalIndent"/>
      </w:pPr>
      <w:r>
        <w:rPr/>
        <w:t xml:space="preserve">Non-cyclonic wind regions: To AS 4040.2 (1992).</w:t>
      </w:r>
    </w:p>
    <w:p>
      <w:pPr>
        <w:pStyle w:val="NormalIndent"/>
      </w:pPr>
      <w:r>
        <w:rPr/>
        <w:t xml:space="preserve">Cyclonic wind regions: To AS 4040.3 (2018).</w:t>
      </w:r>
    </w:p>
    <w:bookmarkEnd w:id="103"/>
    <w:bookmarkEnd w:id="102"/>
    <w:bookmarkStart w:name="f-13279-5" w:id="105"/>
    <w:p>
      <w:pPr>
        <w:pStyle w:val="Heading3"/>
      </w:pPr>
      <w:bookmarkStart w:name="h-13279-5" w:id="106"/>
      <w:r>
        <w:rPr/>
        <w:t xml:space="preserve">PROFILED SHEET METAL</w:t>
      </w:r>
      <w:bookmarkEnd w:id="106"/>
    </w:p>
    <w:bookmarkEnd w:id="105"/>
    <w:bookmarkStart w:name="f-13279-6" w:id="107"/>
    <w:p>
      <w:pPr>
        <w:pStyle w:val="Heading4"/>
      </w:pPr>
      <w:bookmarkStart w:name="h-13279-6" w:id="108"/>
      <w:r>
        <w:rPr/>
        <w:t xml:space="preserve">General</w:t>
      </w:r>
      <w:bookmarkEnd w:id="108"/>
    </w:p>
    <w:p>
      <w:pPr>
        <w:pStyle w:val="Body Text"/>
      </w:pPr>
      <w:r>
        <w:rPr/>
        <w:t xml:space="preserve">Requirement: FIELDERS profiled sheet metal cladding.</w:t>
      </w:r>
    </w:p>
    <w:p>
      <w:pPr>
        <w:pStyle w:val="Body Text"/>
      </w:pPr>
      <w:r>
        <w:rPr/>
        <w:t xml:space="preserve">Design and installation: To AS 1562.1 (2018).</w:t>
      </w:r>
    </w:p>
    <w:p>
      <w:pPr>
        <w:pStyle w:val="Body Text"/>
      </w:pPr>
      <w:r>
        <w:rPr/>
        <w:t xml:space="preserve">Selection: To the </w:t>
      </w:r>
      <w:r>
        <w:rPr>
          <w:b/>
        </w:rPr>
        <w:t xml:space="preserve">FIELDERS profiled sheet metal cladding schedule</w:t>
      </w:r>
      <w:r>
        <w:rPr/>
        <w:t xml:space="preserve">.</w:t>
      </w:r>
    </w:p>
    <w:bookmarkEnd w:id="107"/>
    <w:bookmarkStart w:name="f-13279-4" w:id="109"/>
    <w:p>
      <w:pPr>
        <w:pStyle w:val="Heading3"/>
      </w:pPr>
      <w:bookmarkStart w:name="h-13279-4" w:id="110"/>
      <w:r>
        <w:rPr/>
        <w:t xml:space="preserve">COMPONENTS</w:t>
      </w:r>
      <w:bookmarkEnd w:id="110"/>
    </w:p>
    <w:bookmarkEnd w:id="109"/>
    <w:bookmarkStart w:name="f-13279-13279.3" w:id="111"/>
    <w:p>
      <w:pPr>
        <w:pStyle w:val="Heading4"/>
      </w:pPr>
      <w:bookmarkStart w:name="h-13279-13279.3" w:id="112"/>
      <w:r>
        <w:rPr/>
        <w:t xml:space="preserve">Fasteners</w:t>
      </w:r>
      <w:bookmarkEnd w:id="112"/>
    </w:p>
    <w:p>
      <w:pPr>
        <w:pStyle w:val="Body Text"/>
      </w:pPr>
      <w:r>
        <w:rPr/>
        <w:t xml:space="preserve">Type, size, corrosion resistance class and spacing: To FIELDERS recommendations.</w:t>
      </w:r>
    </w:p>
    <w:p>
      <w:pPr>
        <w:pStyle w:val="Body Text"/>
      </w:pPr>
      <w:r>
        <w:rPr/>
        <w:t xml:space="preserve">Finish for exposed fasteners on coloured cladding: Prefinish exposed fasteners with an oven baked polymer coating to match the roofing cladding material.</w:t>
      </w:r>
    </w:p>
    <w:bookmarkEnd w:id="111"/>
    <w:bookmarkStart w:name="f-13279-13279.4" w:id="113"/>
    <w:p>
      <w:pPr>
        <w:pStyle w:val="Heading4"/>
      </w:pPr>
      <w:bookmarkStart w:name="h-13279-13279.4" w:id="114"/>
      <w:r>
        <w:rPr/>
        <w:t xml:space="preserve">FIELDERS flashings and cappings</w:t>
      </w:r>
      <w:bookmarkEnd w:id="114"/>
    </w:p>
    <w:p>
      <w:pPr>
        <w:pStyle w:val="Body Text"/>
      </w:pPr>
      <w:r>
        <w:rPr/>
        <w:t xml:space="preserve">Standard: To AS/NZS 2904 (1995).</w:t>
      </w:r>
    </w:p>
    <w:p>
      <w:pPr>
        <w:pStyle w:val="Instructions"/>
      </w:pPr>
      <w:r>
        <w:rPr/>
        <w:t xml:space="preserve">Coordinate with </w:t>
      </w:r>
      <w:r>
        <w:rPr>
          <w:i/>
        </w:rPr>
        <w:t xml:space="preserve">0423p FIELDERS roofing - profiled sheet metal</w:t>
      </w:r>
      <w:r>
        <w:rPr/>
        <w:t xml:space="preserve">.</w:t>
      </w:r>
    </w:p>
    <w:p>
      <w:pPr>
        <w:pStyle w:val="Body Text"/>
      </w:pPr>
      <w:r>
        <w:rPr/>
        <w:t xml:space="preserve">Product: FIELDERS Steel Roofing.</w:t>
      </w:r>
    </w:p>
    <w:p>
      <w:pPr>
        <w:pStyle w:val="Body Text"/>
      </w:pPr>
      <w:r>
        <w:rPr/>
        <w:t xml:space="preserve">Material and colour: Match wall sheeting.</w:t>
      </w:r>
    </w:p>
    <w:p>
      <w:pPr>
        <w:pStyle w:val="Body Text"/>
      </w:pPr>
      <w:r>
        <w:rPr/>
        <w:t xml:space="preserve">Rib notching: Match wall sheeting.</w:t>
      </w:r>
    </w:p>
    <w:bookmarkEnd w:id="113"/>
    <w:bookmarkEnd w:id="84"/>
    <w:bookmarkStart w:name="f-13284" w:id="115"/>
    <w:bookmarkStart w:name="f-13284-1" w:id="116"/>
    <w:p>
      <w:pPr>
        <w:pStyle w:val="Heading2"/>
      </w:pPr>
      <w:bookmarkStart w:name="h-13284-1" w:id="117"/>
      <w:r>
        <w:rPr/>
        <w:t xml:space="preserve">EXECUTION</w:t>
      </w:r>
      <w:bookmarkEnd w:id="117"/>
    </w:p>
    <w:bookmarkEnd w:id="116"/>
    <w:bookmarkStart w:name="f-13284-2" w:id="118"/>
    <w:p>
      <w:pPr>
        <w:pStyle w:val="Heading3"/>
      </w:pPr>
      <w:bookmarkStart w:name="h-13284-2" w:id="119"/>
      <w:r>
        <w:rPr/>
        <w:t xml:space="preserve">GENERAL</w:t>
      </w:r>
      <w:bookmarkEnd w:id="119"/>
    </w:p>
    <w:bookmarkEnd w:id="118"/>
    <w:bookmarkStart w:name="f-13284-3" w:id="120"/>
    <w:bookmarkStart w:name="f-13061-57" w:id="121"/>
    <w:p>
      <w:pPr>
        <w:pStyle w:val="Heading4"/>
      </w:pPr>
      <w:bookmarkStart w:name="h-13061-57" w:id="122"/>
      <w:r>
        <w:rPr/>
        <w:t xml:space="preserve">Preparation</w:t>
      </w:r>
      <w:bookmarkEnd w:id="122"/>
    </w:p>
    <w:p>
      <w:pPr>
        <w:pStyle w:val="Body Text"/>
      </w:pPr>
      <w:r>
        <w:rPr/>
        <w:t xml:space="preserve">Substrates or framing: Before fixing cladding,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Cladding: Make sure the cladding is clean and free of dust and loose particles.</w:t>
      </w:r>
    </w:p>
    <w:bookmarkEnd w:id="121"/>
    <w:bookmarkEnd w:id="120"/>
    <w:bookmarkStart w:name="f-13284-4" w:id="123"/>
    <w:p>
      <w:pPr>
        <w:pStyle w:val="Heading4"/>
      </w:pPr>
      <w:bookmarkStart w:name="h-13284-4" w:id="124"/>
      <w:r>
        <w:rPr/>
        <w:t xml:space="preserve">Installation</w:t>
      </w:r>
      <w:bookmarkEnd w:id="124"/>
    </w:p>
    <w:p>
      <w:pPr>
        <w:pStyle w:val="Body Text"/>
      </w:pPr>
      <w:r>
        <w:rPr/>
        <w:t xml:space="preserve">Standard: To AS 1562.1 (2018).</w:t>
      </w:r>
    </w:p>
    <w:p>
      <w:pPr>
        <w:pStyle w:val="Body Text"/>
      </w:pPr>
      <w:r>
        <w:rPr/>
        <w:t xml:space="preserve">Requirement: To FIELDERS recommendations.</w:t>
      </w:r>
    </w:p>
    <w:p>
      <w:pPr>
        <w:pStyle w:val="Body Text"/>
      </w:pPr>
      <w:r>
        <w:rPr/>
        <w:t xml:space="preserve">Fixing method: As documented or to the following:</w:t>
      </w:r>
    </w:p>
    <w:p>
      <w:pPr>
        <w:pStyle w:val="NormalIndent"/>
      </w:pPr>
      <w:r>
        <w:rPr/>
        <w:t xml:space="preserve">Steel and timber framing: Screw.</w:t>
      </w:r>
    </w:p>
    <w:p>
      <w:pPr>
        <w:pStyle w:val="NormalIndent"/>
      </w:pPr>
      <w:r>
        <w:rPr/>
        <w:t xml:space="preserve">Minimum penetration for profiled metal sheets: 25 mm for timber framing.</w:t>
      </w:r>
    </w:p>
    <w:p>
      <w:pPr>
        <w:pStyle w:val="NormalIndent"/>
      </w:pPr>
      <w:r>
        <w:rPr/>
        <w:t xml:space="preserve">Plumb, level, straight and to documented tolerances.</w:t>
      </w:r>
    </w:p>
    <w:p>
      <w:pPr>
        <w:pStyle w:val="NormalIndent"/>
      </w:pPr>
      <w:r>
        <w:rPr/>
        <w:t xml:space="preserve">Fixed or anchored to the building structure in conformance with the wind action loading recommendations.</w:t>
      </w:r>
    </w:p>
    <w:p>
      <w:pPr>
        <w:pStyle w:val="NormalIndent"/>
      </w:pPr>
      <w:r>
        <w:rPr/>
        <w:t xml:space="preserve">Isolated from any building loads, including loads caused by structural deflection or shortening.</w:t>
      </w:r>
    </w:p>
    <w:p>
      <w:pPr>
        <w:pStyle w:val="NormalIndent"/>
      </w:pPr>
      <w:r>
        <w:rPr/>
        <w:t xml:space="preserve">Allow for thermal movement.</w:t>
      </w:r>
    </w:p>
    <w:p>
      <w:pPr>
        <w:pStyle w:val="Instructions"/>
      </w:pPr>
      <w:r>
        <w:rPr/>
        <w:t xml:space="preserve">Expansion and contraction of the components needs to be provided for. Temperature change due to climatic conditions must not cause harmful buckling, opening of joints, undue stress on fastening and anchors, noise of any kind or other defects.</w:t>
      </w:r>
    </w:p>
    <w:p>
      <w:pPr>
        <w:pStyle w:val="Body Text"/>
      </w:pPr>
      <w:r>
        <w:rPr/>
        <w:t xml:space="preserve">Cladding layout: Cut/fabricate and install cladding to suit the layout as documented.</w:t>
      </w:r>
    </w:p>
    <w:p>
      <w:pPr>
        <w:pStyle w:val="Instructions"/>
      </w:pPr>
      <w:r>
        <w:rPr/>
        <w:t xml:space="preserve">Document the location of openings and penetrations to avoid waste and panel handling times.</w:t>
      </w:r>
    </w:p>
    <w:p>
      <w:pPr>
        <w:pStyle w:val="Body Text"/>
      </w:pPr>
      <w:r>
        <w:rPr/>
        <w:t xml:space="preserve">Protection: Protect surfaces and finishes, including the retention of protective coatings during installation.</w:t>
      </w:r>
    </w:p>
    <w:bookmarkEnd w:id="123"/>
    <w:bookmarkStart w:name="f-13284-6" w:id="125"/>
    <w:p>
      <w:pPr>
        <w:pStyle w:val="Heading4"/>
      </w:pPr>
      <w:bookmarkStart w:name="h-13284-6" w:id="126"/>
      <w:r>
        <w:rPr/>
        <w:t xml:space="preserve">Accessories and trim</w:t>
      </w:r>
      <w:bookmarkEnd w:id="126"/>
    </w:p>
    <w:p>
      <w:pPr>
        <w:pStyle w:val="Body Text"/>
      </w:pPr>
      <w:r>
        <w:rPr/>
        <w:t xml:space="preserve">Requirement: Provide accessories and trim required to complete the installation.</w:t>
      </w:r>
    </w:p>
    <w:p>
      <w:pPr>
        <w:pStyle w:val="Body Text"/>
      </w:pPr>
      <w:r>
        <w:rPr/>
        <w:t xml:space="preserve">Corner flashing: Finish off corners with purpose-made folded flashing strips.</w:t>
      </w:r>
    </w:p>
    <w:bookmarkEnd w:id="125"/>
    <w:bookmarkStart w:name="f-13284-7" w:id="127"/>
    <w:bookmarkStart w:name="f-2_13061-61" w:id="128"/>
    <w:p>
      <w:pPr>
        <w:pStyle w:val="Heading4"/>
      </w:pPr>
      <w:bookmarkStart w:name="h-2_13061-61" w:id="129"/>
      <w:r>
        <w:rPr/>
        <w:t xml:space="preserve">Metal separation</w:t>
      </w:r>
      <w:bookmarkEnd w:id="129"/>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either of the following methods:</w:t>
      </w:r>
    </w:p>
    <w:p>
      <w:pPr>
        <w:pStyle w:val="NormalIndent"/>
      </w:pPr>
      <w:r>
        <w:rPr/>
        <w:t xml:space="preserve">Apply an anti-corrosion, low moisture transmission coating to contact surfaces.</w:t>
      </w:r>
    </w:p>
    <w:p>
      <w:pPr>
        <w:pStyle w:val="NormalIndent"/>
      </w:pPr>
      <w:r>
        <w:rPr/>
        <w:t xml:space="preserve">Insert a separation layer.</w:t>
      </w:r>
    </w:p>
    <w:p>
      <w:pPr>
        <w:pStyle w:val="Body Text"/>
      </w:pPr>
      <w:r>
        <w:rPr/>
        <w:t xml:space="preserve">Incompatible metal fixings: Do not use.</w:t>
      </w:r>
    </w:p>
    <w:bookmarkEnd w:id="128"/>
    <w:bookmarkEnd w:id="127"/>
    <w:bookmarkStart w:name="f-13284-8" w:id="130"/>
    <w:bookmarkStart w:name="f-3_13061-62" w:id="131"/>
    <w:p>
      <w:pPr>
        <w:pStyle w:val="Heading4"/>
      </w:pPr>
      <w:bookmarkStart w:name="h-3_13061-62" w:id="132"/>
      <w:r>
        <w:rPr/>
        <w:t xml:space="preserve">Horizontal cladding</w:t>
      </w:r>
      <w:bookmarkEnd w:id="132"/>
    </w:p>
    <w:p>
      <w:pPr>
        <w:pStyle w:val="Body Text"/>
      </w:pPr>
      <w:r>
        <w:rPr/>
        <w:t xml:space="preserve">Horizontal cladding surface:</w:t>
      </w:r>
    </w:p>
    <w:p>
      <w:pPr>
        <w:pStyle w:val="NormalIndent"/>
      </w:pPr>
      <w:r>
        <w:rPr/>
        <w:t xml:space="preserve">Minimum slope: 1:15.</w:t>
      </w:r>
    </w:p>
    <w:p>
      <w:pPr>
        <w:pStyle w:val="NormalIndent"/>
      </w:pPr>
      <w:r>
        <w:rPr/>
        <w:t xml:space="preserve">Staining: Slope away from visible vertical facade areas to prevent staining.</w:t>
      </w:r>
    </w:p>
    <w:bookmarkEnd w:id="131"/>
    <w:bookmarkEnd w:id="130"/>
    <w:bookmarkStart w:name="f-13284-9" w:id="133"/>
    <w:bookmarkStart w:name="f-4_13061-63" w:id="134"/>
    <w:p>
      <w:pPr>
        <w:pStyle w:val="Heading4"/>
      </w:pPr>
      <w:bookmarkStart w:name="h-4_13061-63" w:id="135"/>
      <w:r>
        <w:rPr/>
        <w:t xml:space="preserve">Defective and damaged parts</w:t>
      </w:r>
      <w:bookmarkEnd w:id="135"/>
    </w:p>
    <w:p>
      <w:pPr>
        <w:pStyle w:val="Body Text"/>
      </w:pPr>
      <w:r>
        <w:rPr/>
        <w:t xml:space="preserve">Defective components: Do not install component parts that are defective, including warped, bowed, dented, chipped, scratched, abraded or broken members.</w:t>
      </w:r>
    </w:p>
    <w:p>
      <w:pPr>
        <w:pStyle w:val="Body Text"/>
      </w:pPr>
      <w:r>
        <w:rPr/>
        <w:t xml:space="preserve">Damaged parts: Remove and replace damaged parts during installation.</w:t>
      </w:r>
    </w:p>
    <w:bookmarkEnd w:id="134"/>
    <w:bookmarkEnd w:id="133"/>
    <w:bookmarkStart w:name="f-13284-10" w:id="136"/>
    <w:p>
      <w:pPr>
        <w:pStyle w:val="Heading3"/>
      </w:pPr>
      <w:bookmarkStart w:name="h-13284-10" w:id="137"/>
      <w:r>
        <w:rPr/>
        <w:t xml:space="preserve">PROFILED SHEET METAL CLADDING</w:t>
      </w:r>
      <w:bookmarkEnd w:id="137"/>
    </w:p>
    <w:bookmarkEnd w:id="136"/>
    <w:bookmarkStart w:name="f-13284-11" w:id="138"/>
    <w:bookmarkStart w:name="f-2_13081-11" w:id="139"/>
    <w:p>
      <w:pPr>
        <w:pStyle w:val="Heading4"/>
      </w:pPr>
      <w:bookmarkStart w:name="h-2_13081-11" w:id="140"/>
      <w:r>
        <w:rPr/>
        <w:t xml:space="preserve">General</w:t>
      </w:r>
      <w:bookmarkEnd w:id="140"/>
    </w:p>
    <w:p>
      <w:pPr>
        <w:pStyle w:val="Body Text"/>
      </w:pPr>
      <w:r>
        <w:rPr/>
        <w:t xml:space="preserve">Installation: To AS 1562.1 (2018).</w:t>
      </w:r>
    </w:p>
    <w:p>
      <w:pPr>
        <w:pStyle w:val="Body Text"/>
      </w:pPr>
      <w:r>
        <w:rPr/>
        <w:t xml:space="preserve">Ground clearance: Maintain documented clearance.</w:t>
      </w:r>
    </w:p>
    <w:p>
      <w:pPr>
        <w:pStyle w:val="Body Text"/>
      </w:pPr>
      <w:r>
        <w:rPr/>
        <w:t xml:space="preserve">Cutting sheets: Wherever possible, factory cut to length. Do not use an abrasion disc.</w:t>
      </w:r>
    </w:p>
    <w:p>
      <w:pPr>
        <w:pStyle w:val="Body Text"/>
      </w:pPr>
      <w:r>
        <w:rPr/>
        <w:t xml:space="preserve">Accessories: Provide material with the same finish as cladding sheets.</w:t>
      </w:r>
    </w:p>
    <w:p>
      <w:pPr>
        <w:pStyle w:val="Body Text"/>
      </w:pPr>
      <w:r>
        <w:rPr/>
        <w:t xml:space="preserve">Swarf: Remove swarf and other debris as soon as it is deposited.</w:t>
      </w:r>
    </w:p>
    <w:bookmarkEnd w:id="139"/>
    <w:bookmarkEnd w:id="138"/>
    <w:bookmarkStart w:name="f-13284-12" w:id="141"/>
    <w:bookmarkStart w:name="f-3_13081-12" w:id="142"/>
    <w:p>
      <w:pPr>
        <w:pStyle w:val="Heading4"/>
      </w:pPr>
      <w:bookmarkStart w:name="h-3_13081-12" w:id="143"/>
      <w:r>
        <w:rPr/>
        <w:t xml:space="preserve">Fixing</w:t>
      </w:r>
      <w:bookmarkEnd w:id="143"/>
    </w:p>
    <w:p>
      <w:pPr>
        <w:pStyle w:val="Prompt"/>
      </w:pPr>
      <w:r>
        <w:rPr/>
        <w:t xml:space="preserve">Fixing start location: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fixing to proceed from leeward to the windward of prevailing wind.</w:t>
      </w:r>
    </w:p>
    <w:bookmarkEnd w:id="142"/>
    <w:bookmarkEnd w:id="141"/>
    <w:bookmarkStart w:name="f-13284-13" w:id="144"/>
    <w:bookmarkStart w:name="f-4_13081-13" w:id="145"/>
    <w:p>
      <w:pPr>
        <w:pStyle w:val="Heading4"/>
      </w:pPr>
      <w:bookmarkStart w:name="h-4_13081-13" w:id="146"/>
      <w:r>
        <w:rPr/>
        <w:t xml:space="preserve">Joints</w:t>
      </w:r>
      <w:bookmarkEnd w:id="146"/>
    </w:p>
    <w:p>
      <w:pPr>
        <w:pStyle w:val="Prompt"/>
      </w:pPr>
      <w:r>
        <w:rPr/>
        <w:t xml:space="preserve">Expansion joints: </w:t>
      </w:r>
      <w:r>
        <w:fldChar w:fldCharType="begin"/>
        <w:instrText xml:space="preserve"> MACROBUTTON  ac_OnHelp [complete/delete]</w:instrText>
        <w:fldChar w:fldCharType="separate"/>
        <w:t xml:space="preserve"> </w:t>
        <w:fldChar w:fldCharType="end"/>
      </w:r>
    </w:p>
    <w:p>
      <w:pPr>
        <w:pStyle w:val="Instructions"/>
      </w:pPr>
      <w:r>
        <w:rPr/>
        <w:t xml:space="preserve">As a minimum, expansion joints should be provided every 35 m in sheet length for walls with concealed fixings and 24 m in sheet length for walls with exposed fixings. Refer to manufacturer's recommendation.</w:t>
      </w:r>
    </w:p>
    <w:bookmarkEnd w:id="145"/>
    <w:bookmarkEnd w:id="144"/>
    <w:bookmarkStart w:name="f-13284-19" w:id="147"/>
    <w:p>
      <w:pPr>
        <w:pStyle w:val="Heading3"/>
      </w:pPr>
      <w:bookmarkStart w:name="h-13284-19" w:id="148"/>
      <w:r>
        <w:rPr/>
        <w:t xml:space="preserve">COMPLETION</w:t>
      </w:r>
      <w:bookmarkEnd w:id="148"/>
    </w:p>
    <w:bookmarkEnd w:id="147"/>
    <w:bookmarkStart w:name="f-13284-20" w:id="149"/>
    <w:bookmarkStart w:name="f-5_13061-65" w:id="150"/>
    <w:p>
      <w:pPr>
        <w:pStyle w:val="Heading4"/>
      </w:pPr>
      <w:bookmarkStart w:name="h-5_13061-65" w:id="151"/>
      <w:r>
        <w:rPr/>
        <w:t xml:space="preserve">Fasteners</w:t>
      </w:r>
      <w:bookmarkEnd w:id="151"/>
    </w:p>
    <w:p>
      <w:pPr>
        <w:pStyle w:val="Body Text"/>
      </w:pPr>
      <w:r>
        <w:rPr/>
        <w:t xml:space="preserve">Requirement: Adjust for weathertightness without distortion of external panel face.</w:t>
      </w:r>
    </w:p>
    <w:bookmarkEnd w:id="150"/>
    <w:bookmarkEnd w:id="149"/>
    <w:bookmarkStart w:name="f-13284-21" w:id="152"/>
    <w:bookmarkStart w:name="f-6_13061-66" w:id="153"/>
    <w:p>
      <w:pPr>
        <w:pStyle w:val="Heading4"/>
      </w:pPr>
      <w:bookmarkStart w:name="h-6_13061-66" w:id="154"/>
      <w:r>
        <w:rPr/>
        <w:t xml:space="preserve">Reinstatement</w:t>
      </w:r>
      <w:bookmarkEnd w:id="154"/>
    </w:p>
    <w:p>
      <w:pPr>
        <w:pStyle w:val="Body Text"/>
      </w:pPr>
      <w:r>
        <w:rPr/>
        <w:t xml:space="preserve">Extent: Repair or replace damage to the cladding. If the work cannot be repaired satisfactorily, replace the whole area affected.</w:t>
      </w:r>
    </w:p>
    <w:p>
      <w:pPr>
        <w:pStyle w:val="Body Text"/>
      </w:pPr>
      <w:r>
        <w:rPr/>
        <w:t xml:space="preserve">Damage to prepainted finish: Replace panels with scratches in the prepainted finish.</w:t>
      </w:r>
    </w:p>
    <w:bookmarkEnd w:id="153"/>
    <w:bookmarkEnd w:id="152"/>
    <w:bookmarkStart w:name="f-13284-22" w:id="155"/>
    <w:bookmarkStart w:name="f-7_13061-67" w:id="156"/>
    <w:p>
      <w:pPr>
        <w:pStyle w:val="Heading4"/>
      </w:pPr>
      <w:bookmarkStart w:name="h-7_13061-67" w:id="157"/>
      <w:r>
        <w:rPr/>
        <w:t xml:space="preserve">Cleaning</w:t>
      </w:r>
      <w:bookmarkEnd w:id="157"/>
    </w:p>
    <w:p>
      <w:pPr>
        <w:pStyle w:val="Body Text"/>
      </w:pPr>
      <w:r>
        <w:rPr/>
        <w:t xml:space="preserve">Requirement: Remove excess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Protection: Remove protective coatings using methods required by the manufacturer after completion.</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p>
      <w:pPr>
        <w:pStyle w:val="Body Text"/>
      </w:pPr>
      <w:r>
        <w:rPr/>
        <w:t xml:space="preserve">Panels: Clean surfaces with soft, clean cloths and clean water to the manufacturer’s recommendations.</w:t>
      </w:r>
    </w:p>
    <w:bookmarkEnd w:id="156"/>
    <w:bookmarkEnd w:id="155"/>
    <w:bookmarkStart w:name="f-13284-24" w:id="158"/>
    <w:p>
      <w:pPr>
        <w:pStyle w:val="Heading4"/>
      </w:pPr>
      <w:bookmarkStart w:name="h-13284-24" w:id="159"/>
      <w:r>
        <w:rPr/>
        <w:t xml:space="preserve">Operation and maintenance manuals</w:t>
      </w:r>
      <w:bookmarkEnd w:id="159"/>
    </w:p>
    <w:p>
      <w:pPr>
        <w:pStyle w:val="Body Text"/>
      </w:pPr>
      <w:r>
        <w:rPr/>
        <w:t xml:space="preserve">Requirement: Prepare a manual that includes recommendations from FIELDERS for the maintenance of the cladding system, including frequency of inspection and methods of access, inspection, cleaning, repair and replacement.</w:t>
      </w:r>
    </w:p>
    <w:p>
      <w:pPr>
        <w:pStyle w:val="Instructions"/>
      </w:pPr>
      <w:r>
        <w:rPr/>
        <w:t xml:space="preserve">Refer to Maintenance and Care on FIELDERS website.</w:t>
      </w:r>
    </w:p>
    <w:bookmarkStart w:name="f-7476" w:id="160"/>
    <w:bookmarkStart w:name="f-7476-1" w:id="161"/>
    <w:p>
      <w:pPr>
        <w:pStyle w:val="Instructions"/>
      </w:pPr>
      <w:r>
        <w:rPr/>
        <w:t xml:space="preserve">Compliance with this subclause targets the Operations and Maintenance requirement within the Minimum Expectation level of the Verification and Handover credit in Green Star Buildings (2021).</w:t>
      </w:r>
    </w:p>
    <w:bookmarkEnd w:id="161"/>
    <w:bookmarkEnd w:id="160"/>
    <w:bookmarkEnd w:id="158"/>
    <w:bookmarkStart w:name="f-13284-23" w:id="162"/>
    <w:p>
      <w:pPr>
        <w:pStyle w:val="Heading4"/>
      </w:pPr>
      <w:bookmarkStart w:name="h-13284-23" w:id="163"/>
      <w:r>
        <w:rPr/>
        <w:t xml:space="preserve">Warranties</w:t>
      </w:r>
      <w:bookmarkEnd w:id="163"/>
    </w:p>
    <w:p>
      <w:pPr>
        <w:pStyle w:val="Prompt"/>
      </w:pPr>
      <w:r>
        <w:rPr/>
        <w:t xml:space="preserve">Warranty period:</w:t>
      </w:r>
    </w:p>
    <w:p>
      <w:pPr>
        <w:pStyle w:val="Promptindent"/>
      </w:pPr>
      <w:r>
        <w:rPr/>
        <w:t xml:space="preserve">Material warranty: </w:t>
      </w:r>
      <w:r>
        <w:fldChar w:fldCharType="begin"/>
        <w:instrText xml:space="preserve"> MACROBUTTON  ac_OnHelp [complete/delete]</w:instrText>
        <w:fldChar w:fldCharType="separate"/>
        <w:t xml:space="preserve"> </w:t>
        <w:fldChar w:fldCharType="end"/>
      </w:r>
    </w:p>
    <w:p>
      <w:pPr>
        <w:pStyle w:val="Promptindent"/>
      </w:pPr>
      <w:r>
        <w:rPr/>
        <w:t xml:space="preserve">Watertight installation guarantee: </w:t>
      </w:r>
      <w:r>
        <w:fldChar w:fldCharType="begin"/>
        <w:instrText xml:space="preserve"> MACROBUTTON  ac_OnHelp [complete/delete]</w:instrText>
        <w:fldChar w:fldCharType="separate"/>
        <w:t xml:space="preserve"> </w:t>
        <w:fldChar w:fldCharType="end"/>
      </w:r>
    </w:p>
    <w:p>
      <w:pPr>
        <w:pStyle w:val="Instructions"/>
      </w:pPr>
      <w:r>
        <w:rPr/>
        <w:t xml:space="preserve">Maximum material warranties - Select from:</w:t>
      </w:r>
    </w:p>
    <w:p>
      <w:pPr>
        <w:pStyle w:val="Instructionsindent"/>
      </w:pPr>
      <w:r>
        <w:rPr/>
        <w:t xml:space="preserve">Zincalume</w:t>
      </w:r>
      <w:r>
        <w:rPr>
          <w:vertAlign w:val="superscript"/>
        </w:rPr>
        <w:t xml:space="preserve">®</w:t>
      </w:r>
      <w:r>
        <w:rPr/>
        <w:t xml:space="preserve"> steel &amp; Colorbond</w:t>
      </w:r>
      <w:r>
        <w:rPr>
          <w:vertAlign w:val="superscript"/>
        </w:rPr>
        <w:t xml:space="preserve">®</w:t>
      </w:r>
      <w:r>
        <w:rPr/>
        <w:t xml:space="preserve"> steel range: Up to 25 years.</w:t>
      </w:r>
    </w:p>
    <w:p>
      <w:pPr>
        <w:pStyle w:val="Instructions"/>
      </w:pPr>
      <w:r>
        <w:rPr/>
        <w:t xml:space="preserve">Maximum watertight installation warranties:</w:t>
      </w:r>
    </w:p>
    <w:p>
      <w:pPr>
        <w:pStyle w:val="Instructionsindent"/>
      </w:pPr>
      <w:r>
        <w:rPr/>
        <w:t xml:space="preserve">Pierced fixing: 5 years.</w:t>
      </w:r>
    </w:p>
    <w:p>
      <w:pPr>
        <w:pStyle w:val="Instructionsindent"/>
      </w:pPr>
      <w:r>
        <w:rPr/>
        <w:t xml:space="preserve">Concealed fixing: 20 years.</w:t>
      </w:r>
    </w:p>
    <w:p>
      <w:pPr>
        <w:pStyle w:val="Body Text"/>
      </w:pPr>
      <w:r>
        <w:rPr/>
        <w:t xml:space="preserve">Conditions:</w:t>
      </w:r>
    </w:p>
    <w:p>
      <w:pPr>
        <w:pStyle w:val="NormalIndent"/>
      </w:pPr>
      <w:r>
        <w:rPr/>
        <w:t xml:space="preserve">Material warranty: Subject to satisfactory inspection of the installation by FIELDERS.</w:t>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 Delete if not applicable.</w:t>
      </w:r>
    </w:p>
    <w:bookmarkEnd w:id="162"/>
    <w:bookmarkEnd w:id="115"/>
    <w:bookmarkStart w:name="f-13281" w:id="164"/>
    <w:bookmarkStart w:name="f-13281-1" w:id="165"/>
    <w:p>
      <w:pPr>
        <w:pStyle w:val="Heading2"/>
      </w:pPr>
      <w:bookmarkStart w:name="h-13281-1" w:id="166"/>
      <w:r>
        <w:rPr/>
        <w:t xml:space="preserve">SELECTIONS</w:t>
      </w:r>
      <w:bookmarkEnd w:id="166"/>
    </w:p>
    <w:bookmarkEnd w:id="165"/>
    <w:bookmarkStart w:name="f-13281-2" w:id="167"/>
    <w:bookmarkStart w:name="f-7991" w:id="168"/>
    <w:bookmarkStart w:name="f-7991-1" w:id="169"/>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69"/>
    <w:bookmarkEnd w:id="168"/>
    <w:bookmarkEnd w:id="167"/>
    <w:bookmarkStart w:name="f-13281-3" w:id="170"/>
    <w:p>
      <w:pPr>
        <w:pStyle w:val="Heading3"/>
      </w:pPr>
      <w:bookmarkStart w:name="h-13281-3" w:id="171"/>
      <w:r>
        <w:rPr/>
        <w:t xml:space="preserve">PERFORMANCE</w:t>
      </w:r>
      <w:bookmarkEnd w:id="171"/>
    </w:p>
    <w:bookmarkEnd w:id="170"/>
    <w:bookmarkStart w:name="f-13281-4" w:id="172"/>
    <w:bookmarkStart w:name="f-8_13061-71" w:id="173"/>
    <w:p>
      <w:pPr>
        <w:pStyle w:val="Heading4"/>
      </w:pPr>
      <w:bookmarkStart w:name="h-8_13061-71" w:id="174"/>
      <w:r>
        <w:rPr/>
        <w:t xml:space="preserve">Cladding performance schedule</w:t>
      </w:r>
      <w:bookmarkEnd w:id="17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Non-combustibility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hazard property: Group number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hazard property: Spread-of-Flame Index</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hazard property: Smoke-Developed Index</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Fire-resistance level (FRL)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R-Value (m</w:t>
            </w:r>
            <w:r>
              <w:rPr>
                <w:vertAlign w:val="superscript"/>
              </w:rPr>
              <w:t xml:space="preserve">2</w:t>
            </w:r>
            <w:r>
              <w:rPr/>
              <w:t xml:space="preserve">.K/W)</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Acoustic characteristic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Non-combustibility: Required or not required.</w:t>
      </w:r>
    </w:p>
    <w:p>
      <w:pPr>
        <w:pStyle w:val="Instructions"/>
      </w:pPr>
      <w:r>
        <w:rPr/>
        <w:t xml:space="preserve">Fire hazard property: Group Number: Refer to BCA (2022) Spec 7.</w:t>
      </w:r>
    </w:p>
    <w:p>
      <w:pPr>
        <w:pStyle w:val="Instructions"/>
      </w:pPr>
      <w:r>
        <w:rPr/>
        <w:t xml:space="preserve">Fire hazard property: Spread-of-Flame Index: e.g. 0.</w:t>
      </w:r>
    </w:p>
    <w:p>
      <w:pPr>
        <w:pStyle w:val="Instructions"/>
      </w:pPr>
      <w:r>
        <w:rPr/>
        <w:t xml:space="preserve">Fire hazard property: Smoke-Developed Index: e.g. 3.</w:t>
      </w:r>
    </w:p>
    <w:p>
      <w:pPr>
        <w:pStyle w:val="Instructions"/>
      </w:pPr>
      <w:r>
        <w:rPr/>
        <w:t xml:space="preserve">Fire-resistance level (FRL): If required, nominate the FRL to AS 1530.4 (2014). See NATSPEC TECHnote DES 020 on fire behaviour of building materials and assemblies.</w:t>
      </w:r>
    </w:p>
    <w:p>
      <w:pPr>
        <w:pStyle w:val="Instructions"/>
      </w:pPr>
      <w:r>
        <w:rPr/>
        <w:t xml:space="preserve">R-Value (m</w:t>
      </w:r>
      <w:r>
        <w:rPr>
          <w:vertAlign w:val="superscript"/>
        </w:rPr>
        <w:t xml:space="preserve">2</w:t>
      </w:r>
      <w:r>
        <w:rPr/>
        <w:t xml:space="preserve">.K/W): Select from manufacturer’s range. AS/NZS 4859.1 (2018) requires that R-Value is declared at 23°C for insulation products sold in Australia.</w:t>
      </w:r>
    </w:p>
    <w:p>
      <w:pPr>
        <w:pStyle w:val="Instructions"/>
      </w:pPr>
      <w:r>
        <w:rPr/>
        <w:t xml:space="preserve">Acoustic characteristic: Consult manufacturer. Schedule values if required.</w:t>
      </w:r>
    </w:p>
    <w:p>
      <w:pPr>
        <w:pStyle w:val="Instructions"/>
      </w:pPr>
      <w:r>
        <w:rPr/>
        <w:t xml:space="preserve">Solar absorptance: Select from manufacturer’s range. Light (&lt; 0.40), Medium (0.40 to 0.60), Dark (&gt; 0.60). See BCA (2022) J3D8 for external walls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173"/>
    <w:bookmarkEnd w:id="172"/>
    <w:bookmarkStart w:name="f-13281-5" w:id="175"/>
    <w:p>
      <w:pPr>
        <w:pStyle w:val="Heading3"/>
      </w:pPr>
      <w:bookmarkStart w:name="h-13281-5" w:id="176"/>
      <w:r>
        <w:rPr/>
        <w:t xml:space="preserve">PRODUCT</w:t>
      </w:r>
      <w:bookmarkEnd w:id="176"/>
    </w:p>
    <w:bookmarkEnd w:id="175"/>
    <w:bookmarkStart w:name="f-13281-13281.1" w:id="177"/>
    <w:p>
      <w:pPr>
        <w:pStyle w:val="Heading4"/>
      </w:pPr>
      <w:bookmarkStart w:name="h-13281-13281.1" w:id="178"/>
      <w:r>
        <w:rPr/>
        <w:t xml:space="preserve">FIELDERS profiled sheet metal cladding schedule</w:t>
      </w:r>
      <w:bookmarkEnd w:id="17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Fixing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Flashings and capping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Screw fasteners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79"/>
    <w:bookmarkStart w:name="f-8767-1" w:id="180"/>
    <w:p>
      <w:pPr>
        <w:pStyle w:val="Instructions"/>
      </w:pPr>
      <w:r>
        <w:rPr/>
        <w:t xml:space="preserve">The codes in the header row of the schedule designate each application or location of the item scheduled. Edit the codes to match those in other contract documents.</w:t>
      </w:r>
    </w:p>
    <w:bookmarkEnd w:id="180"/>
    <w:bookmarkEnd w:id="179"/>
    <w:p>
      <w:pPr>
        <w:pStyle w:val="Instructions"/>
      </w:pPr>
      <w:r>
        <w:rPr/>
        <w:t xml:space="preserve">Profile: Select from the following for screw fixed sheeting:</w:t>
      </w:r>
    </w:p>
    <w:p>
      <w:pPr>
        <w:pStyle w:val="Instructionsindent"/>
      </w:pPr>
      <w:r>
        <w:rPr/>
        <w:t xml:space="preserve">FIELDERS TL-5</w:t>
      </w:r>
      <w:r>
        <w:rPr>
          <w:vertAlign w:val="superscript"/>
        </w:rPr>
        <w:t xml:space="preserve">®</w:t>
      </w:r>
      <w:r>
        <w:rPr/>
        <w:t xml:space="preserve">.</w:t>
      </w:r>
    </w:p>
    <w:p>
      <w:pPr>
        <w:pStyle w:val="Instructionsindent"/>
      </w:pPr>
      <w:r>
        <w:rPr/>
        <w:t xml:space="preserve">FIELDERS S-Rib™ Corrugated.</w:t>
      </w:r>
    </w:p>
    <w:p>
      <w:pPr>
        <w:pStyle w:val="Instructionsindent"/>
      </w:pPr>
      <w:r>
        <w:rPr/>
        <w:t xml:space="preserve">FIELDERS Lo-Rib™.</w:t>
      </w:r>
    </w:p>
    <w:p>
      <w:pPr>
        <w:pStyle w:val="Instructionsindent"/>
      </w:pPr>
      <w:r>
        <w:rPr/>
        <w:t xml:space="preserve">FIELDERS Panelform™.</w:t>
      </w:r>
    </w:p>
    <w:p>
      <w:pPr>
        <w:pStyle w:val="Instructionsindent"/>
      </w:pPr>
      <w:r>
        <w:rPr/>
        <w:t xml:space="preserve">FIELDERS Mini-Flute</w:t>
      </w:r>
      <w:r>
        <w:rPr>
          <w:vertAlign w:val="superscript"/>
        </w:rPr>
        <w:t xml:space="preserve">®</w:t>
      </w:r>
      <w:r>
        <w:rPr/>
        <w:t xml:space="preserve">.</w:t>
      </w:r>
    </w:p>
    <w:p>
      <w:pPr>
        <w:pStyle w:val="Instructions"/>
      </w:pPr>
      <w:r>
        <w:rPr/>
        <w:t xml:space="preserve">Fixing system: e.g. waterproof direct fix, top hat framing, ventilated cavity/rainscreen.</w:t>
      </w:r>
    </w:p>
    <w:p>
      <w:pPr>
        <w:pStyle w:val="Instructions"/>
      </w:pPr>
      <w:r>
        <w:rPr/>
        <w:t xml:space="preserve">Material type: Select the product material recommended by FIELDERS with reference to the atmospheric corrosivity category nominated for the project in </w:t>
      </w:r>
      <w:r>
        <w:rPr>
          <w:i/>
        </w:rPr>
        <w:t xml:space="preserve">0171 General requirements</w:t>
      </w:r>
      <w:r>
        <w:rPr/>
        <w:t xml:space="preserve">. Refer also to NATSPEC TECHnote DES 010.</w:t>
      </w:r>
    </w:p>
    <w:p>
      <w:pPr>
        <w:pStyle w:val="Instructionsindent"/>
      </w:pPr>
      <w:r>
        <w:rPr/>
        <w:t xml:space="preserve">Benign: COLORBOND</w:t>
      </w:r>
      <w:r>
        <w:rPr>
          <w:vertAlign w:val="superscript"/>
        </w:rPr>
        <w:t xml:space="preserve">®</w:t>
      </w:r>
      <w:r>
        <w:rPr/>
        <w:t xml:space="preserve"> steel, COLORBOND</w:t>
      </w:r>
      <w:r>
        <w:rPr>
          <w:vertAlign w:val="superscript"/>
        </w:rPr>
        <w:t xml:space="preserve">®</w:t>
      </w:r>
      <w:r>
        <w:rPr/>
        <w:t xml:space="preserve"> Matt steel, COLORBOND</w:t>
      </w:r>
      <w:r>
        <w:rPr>
          <w:vertAlign w:val="superscript"/>
        </w:rPr>
        <w:t xml:space="preserve">®</w:t>
      </w:r>
      <w:r>
        <w:rPr/>
        <w:t xml:space="preserve"> Metallic steel or ZINCALUME</w:t>
      </w:r>
      <w:r>
        <w:rPr>
          <w:vertAlign w:val="superscript"/>
        </w:rPr>
        <w:t xml:space="preserve">®</w:t>
      </w:r>
      <w:r>
        <w:rPr/>
        <w:t xml:space="preserve"> steel.</w:t>
      </w:r>
    </w:p>
    <w:p>
      <w:pPr>
        <w:pStyle w:val="Instructionsindent"/>
      </w:pPr>
      <w:r>
        <w:rPr/>
        <w:t xml:space="preserve">Moderate: COLORBOND</w:t>
      </w:r>
      <w:r>
        <w:rPr>
          <w:vertAlign w:val="superscript"/>
        </w:rPr>
        <w:t xml:space="preserve">®</w:t>
      </w:r>
      <w:r>
        <w:rPr/>
        <w:t xml:space="preserve"> steel, COLORBOND</w:t>
      </w:r>
      <w:r>
        <w:rPr>
          <w:vertAlign w:val="superscript"/>
        </w:rPr>
        <w:t xml:space="preserve">®</w:t>
      </w:r>
      <w:r>
        <w:rPr/>
        <w:t xml:space="preserve"> Matt steel.</w:t>
      </w:r>
    </w:p>
    <w:p>
      <w:pPr>
        <w:pStyle w:val="Instructionsindent"/>
      </w:pPr>
      <w:r>
        <w:rPr/>
        <w:t xml:space="preserve">Severe marine: COLORBOND</w:t>
      </w:r>
      <w:r>
        <w:rPr>
          <w:vertAlign w:val="superscript"/>
        </w:rPr>
        <w:t xml:space="preserve">®</w:t>
      </w:r>
      <w:r>
        <w:rPr/>
        <w:t xml:space="preserve"> Ultra steel.</w:t>
      </w:r>
    </w:p>
    <w:p>
      <w:pPr>
        <w:pStyle w:val="Instructionsindent"/>
      </w:pPr>
      <w:r>
        <w:rPr/>
        <w:t xml:space="preserve">Very severe marine: COLORBOND</w:t>
      </w:r>
      <w:r>
        <w:rPr>
          <w:vertAlign w:val="superscript"/>
        </w:rPr>
        <w:t xml:space="preserve">®</w:t>
      </w:r>
      <w:r>
        <w:rPr/>
        <w:t xml:space="preserve"> Stainless steel.</w:t>
      </w:r>
    </w:p>
    <w:p>
      <w:pPr>
        <w:pStyle w:val="Instructions"/>
      </w:pPr>
      <w:r>
        <w:rPr/>
        <w:t xml:space="preserve">Galvanized finishes are available for S-Rib™ Corrugated and Heritage Barrel Rolled ¾” Corrugated with a Z600 zinc coating.</w:t>
      </w:r>
    </w:p>
    <w:p>
      <w:pPr>
        <w:pStyle w:val="Instructions"/>
      </w:pPr>
      <w:r>
        <w:rPr/>
        <w:t xml:space="preserve">This is a guide only. Contact FIELDERS to determine the appropriate product for the project location. Please note that a different grade of COLORBOND</w:t>
      </w:r>
      <w:r>
        <w:rPr>
          <w:vertAlign w:val="superscript"/>
        </w:rPr>
        <w:t xml:space="preserve">®</w:t>
      </w:r>
      <w:r>
        <w:rPr/>
        <w:t xml:space="preserve"> steel for walling applications within the same project may be required.</w:t>
      </w:r>
    </w:p>
    <w:p>
      <w:pPr>
        <w:pStyle w:val="Instructions"/>
      </w:pPr>
      <w:r>
        <w:rPr/>
        <w:t xml:space="preserve">Thickness: Select from:</w:t>
      </w:r>
    </w:p>
    <w:p>
      <w:pPr>
        <w:pStyle w:val="Instructionsindent"/>
      </w:pPr>
      <w:r>
        <w:rPr/>
        <w:t xml:space="preserve">COLORBOND</w:t>
      </w:r>
      <w:r>
        <w:rPr>
          <w:vertAlign w:val="superscript"/>
        </w:rPr>
        <w:t xml:space="preserve">®</w:t>
      </w:r>
      <w:r>
        <w:rPr/>
        <w:t xml:space="preserve"> Stainless steel: 0.42.</w:t>
      </w:r>
    </w:p>
    <w:p>
      <w:pPr>
        <w:pStyle w:val="Instructionsindent"/>
      </w:pPr>
      <w:r>
        <w:rPr/>
        <w:t xml:space="preserve">COLORBOND</w:t>
      </w:r>
      <w:r>
        <w:rPr>
          <w:vertAlign w:val="superscript"/>
        </w:rPr>
        <w:t xml:space="preserve">®</w:t>
      </w:r>
      <w:r>
        <w:rPr/>
        <w:t xml:space="preserve"> Ultra steel: 0.42 or 0.48.</w:t>
      </w:r>
    </w:p>
    <w:p>
      <w:pPr>
        <w:pStyle w:val="Instructionsindent"/>
      </w:pPr>
      <w:r>
        <w:rPr/>
        <w:t xml:space="preserve">COLORBOND</w:t>
      </w:r>
      <w:r>
        <w:rPr>
          <w:vertAlign w:val="superscript"/>
        </w:rPr>
        <w:t xml:space="preserve">®</w:t>
      </w:r>
      <w:r>
        <w:rPr/>
        <w:t xml:space="preserve"> steel, COLORBOND</w:t>
      </w:r>
      <w:r>
        <w:rPr>
          <w:vertAlign w:val="superscript"/>
        </w:rPr>
        <w:t xml:space="preserve">®</w:t>
      </w:r>
      <w:r>
        <w:rPr/>
        <w:t xml:space="preserve"> Matt steel or ZINCALUME</w:t>
      </w:r>
      <w:r>
        <w:rPr>
          <w:vertAlign w:val="superscript"/>
        </w:rPr>
        <w:t xml:space="preserve">®</w:t>
      </w:r>
      <w:r>
        <w:rPr/>
        <w:t xml:space="preserve"> steel: 0.35, 0.42 (economical/domestic/light industrial), 0.48 (commercial / industrial).</w:t>
      </w:r>
    </w:p>
    <w:p>
      <w:pPr>
        <w:pStyle w:val="Instructionsindent"/>
      </w:pPr>
      <w:r>
        <w:rPr/>
        <w:t xml:space="preserve">COLORBOND</w:t>
      </w:r>
      <w:r>
        <w:rPr>
          <w:vertAlign w:val="superscript"/>
        </w:rPr>
        <w:t xml:space="preserve">®</w:t>
      </w:r>
      <w:r>
        <w:rPr/>
        <w:t xml:space="preserve"> Metallic steel: 0.48.</w:t>
      </w:r>
    </w:p>
    <w:p>
      <w:pPr>
        <w:pStyle w:val="Instructionsindent"/>
      </w:pPr>
      <w:r>
        <w:rPr/>
        <w:t xml:space="preserve">Pre curved sheeting: Contact FIELDERS. (The recommended thickness varies with the extent of curve.)</w:t>
      </w:r>
    </w:p>
    <w:p>
      <w:pPr>
        <w:pStyle w:val="Instructions"/>
      </w:pPr>
      <w:r>
        <w:rPr/>
        <w:t xml:space="preserve">Colour: Consult the FIELDERS COLORBOND</w:t>
      </w:r>
      <w:r>
        <w:rPr>
          <w:vertAlign w:val="superscript"/>
        </w:rPr>
        <w:t xml:space="preserve">®</w:t>
      </w:r>
      <w:r>
        <w:rPr/>
        <w:t xml:space="preserve"> Colour Charts. Refer to FIELDERS website.</w:t>
      </w:r>
    </w:p>
    <w:p>
      <w:pPr>
        <w:pStyle w:val="Instructions"/>
      </w:pPr>
      <w:r>
        <w:rPr/>
        <w:t xml:space="preserve">Trims: e.g. Proprietary accessories for sills, reveals or corner returns.</w:t>
      </w:r>
    </w:p>
    <w:p>
      <w:pPr>
        <w:pStyle w:val="Instructions"/>
      </w:pPr>
      <w:r>
        <w:rPr/>
        <w:t xml:space="preserve">Flashings and capping types: List here or delete and refer to details. Flashing and capping types are available for all abutments and edge conditions and are illustrated in FIELDERS website.</w:t>
      </w:r>
    </w:p>
    <w:p>
      <w:pPr>
        <w:pStyle w:val="Instructions"/>
      </w:pPr>
      <w:r>
        <w:rPr/>
        <w:t xml:space="preserve">Screw fasteners: e.g. Concealed or Pierced: Crest or Valley screws to suit the profile. Refer to FIELDERS website or contact FIELDERS.</w:t>
      </w:r>
    </w:p>
    <w:bookmarkEnd w:id="177"/>
    <w:bookmarkEnd w:id="164"/>
    <w:bookmarkEnd w:id="25"/>
    <w:bookmarkStart w:name="f-13283-bibliography" w:id="181"/>
    <w:bookmarkStart w:name="f-13282" w:id="182"/>
    <w:bookmarkStart w:name="f-13282-1" w:id="183"/>
    <w:p>
      <w:pPr>
        <w:pStyle w:val="InstructionsHeading4"/>
      </w:pPr>
      <w:bookmarkStart w:name="h-13282-1" w:id="184"/>
      <w:r>
        <w:rPr/>
        <w:t xml:space="preserve">REFERENCED DOCUMENTS</w:t>
      </w:r>
      <w:bookmarkEnd w:id="184"/>
    </w:p>
    <w:bookmarkEnd w:id="183"/>
    <w:p>
      <w:pPr>
        <w:pStyle w:val="Instructions"/>
      </w:pPr>
      <w:r>
        <w:rPr>
          <w:b/>
        </w:rPr>
        <w:t xml:space="preserve">The following documents are incorporated into this worksection by reference:</w:t>
      </w:r>
    </w:p>
    <w:bookmarkStart w:name="f-13282-10_01562_000-000" w:id="185"/>
    <w:p>
      <w:pPr>
        <w:pStyle w:val="Standard1"/>
      </w:pPr>
      <w:r>
        <w:rPr/>
        <w:t xml:space="preserve">AS 1562</w:t>
      </w:r>
      <w:r>
        <w:tab/>
      </w:r>
      <w:r>
        <w:tab/>
      </w:r>
      <w:r>
        <w:rPr/>
        <w:t xml:space="preserve">Design and installation of sheet roof and wall cladding</w:t>
      </w:r>
    </w:p>
    <w:bookmarkEnd w:id="185"/>
    <w:bookmarkStart w:name="f-13282-10_01562_001-000_2018" w:id="186"/>
    <w:p>
      <w:pPr>
        <w:pStyle w:val="Standard2"/>
      </w:pPr>
      <w:r>
        <w:rPr/>
        <w:t xml:space="preserve">AS 1562.1</w:t>
      </w:r>
      <w:r>
        <w:tab/>
      </w:r>
      <w:r>
        <w:rPr/>
        <w:t xml:space="preserve">2018</w:t>
      </w:r>
      <w:r>
        <w:tab/>
      </w:r>
      <w:r>
        <w:rPr/>
        <w:t xml:space="preserve">Metal</w:t>
      </w:r>
    </w:p>
    <w:bookmarkEnd w:id="186"/>
    <w:bookmarkStart w:name="f-13282-10_02904_000-000_1995" w:id="187"/>
    <w:p>
      <w:pPr>
        <w:pStyle w:val="Standard1"/>
      </w:pPr>
      <w:r>
        <w:rPr/>
        <w:t xml:space="preserve">AS/NZS 2904</w:t>
      </w:r>
      <w:r>
        <w:tab/>
      </w:r>
      <w:r>
        <w:rPr/>
        <w:t xml:space="preserve">1995</w:t>
      </w:r>
      <w:r>
        <w:tab/>
      </w:r>
      <w:r>
        <w:rPr/>
        <w:t xml:space="preserve">Damp-proof courses and flashings</w:t>
      </w:r>
    </w:p>
    <w:bookmarkEnd w:id="187"/>
    <w:bookmarkStart w:name="f-13282-10_04040_000-000" w:id="188"/>
    <w:p>
      <w:pPr>
        <w:pStyle w:val="Standard1"/>
      </w:pPr>
      <w:r>
        <w:rPr/>
        <w:t xml:space="preserve">AS 4040</w:t>
      </w:r>
      <w:r>
        <w:tab/>
      </w:r>
      <w:r>
        <w:tab/>
      </w:r>
      <w:r>
        <w:rPr/>
        <w:t xml:space="preserve">Methods of testing sheet roof and wall cladding</w:t>
      </w:r>
    </w:p>
    <w:bookmarkEnd w:id="188"/>
    <w:bookmarkStart w:name="f-13282-10_04040_002-000_1992" w:id="189"/>
    <w:p>
      <w:pPr>
        <w:pStyle w:val="Standard2"/>
      </w:pPr>
      <w:r>
        <w:rPr/>
        <w:t xml:space="preserve">AS 4040.2</w:t>
      </w:r>
      <w:r>
        <w:tab/>
      </w:r>
      <w:r>
        <w:rPr/>
        <w:t xml:space="preserve">1992</w:t>
      </w:r>
      <w:r>
        <w:tab/>
      </w:r>
      <w:r>
        <w:rPr/>
        <w:t xml:space="preserve">Resistance to wind pressures for non-cyclone regions</w:t>
      </w:r>
    </w:p>
    <w:bookmarkEnd w:id="189"/>
    <w:bookmarkStart w:name="f-13282-10_04040_003-000_2018" w:id="190"/>
    <w:p>
      <w:pPr>
        <w:pStyle w:val="Standard2"/>
      </w:pPr>
      <w:r>
        <w:rPr/>
        <w:t xml:space="preserve">AS 4040.3</w:t>
      </w:r>
      <w:r>
        <w:tab/>
      </w:r>
      <w:r>
        <w:rPr/>
        <w:t xml:space="preserve">2018</w:t>
      </w:r>
      <w:r>
        <w:tab/>
      </w:r>
      <w:r>
        <w:rPr/>
        <w:t xml:space="preserve">Resistance to wind pressures for cyclone regions</w:t>
      </w:r>
    </w:p>
    <w:bookmarkEnd w:id="190"/>
    <w:p>
      <w:pPr>
        <w:pStyle w:val="Instructions"/>
      </w:pPr>
      <w:r>
        <w:rPr>
          <w:b/>
        </w:rPr>
        <w:t xml:space="preserve">The following documents are mentioned only in the </w:t>
      </w:r>
      <w:r>
        <w:rPr>
          <w:b/>
          <w:i/>
        </w:rPr>
        <w:t xml:space="preserve">Guidance</w:t>
      </w:r>
      <w:r>
        <w:rPr>
          <w:b/>
        </w:rPr>
        <w:t xml:space="preserve"> text:</w:t>
      </w:r>
    </w:p>
    <w:bookmarkStart w:name="f-13282-10_01530_000-000" w:id="191"/>
    <w:p>
      <w:pPr>
        <w:pStyle w:val="Standard1"/>
      </w:pPr>
      <w:r>
        <w:rPr/>
        <w:t xml:space="preserve">AS 1530</w:t>
      </w:r>
      <w:r>
        <w:tab/>
      </w:r>
      <w:r>
        <w:tab/>
      </w:r>
      <w:r>
        <w:rPr/>
        <w:t xml:space="preserve">Methods for fire tests on building materials, components and structures</w:t>
      </w:r>
    </w:p>
    <w:bookmarkEnd w:id="191"/>
    <w:bookmarkStart w:name="f-13282-10_01530_004-000_2014" w:id="192"/>
    <w:p>
      <w:pPr>
        <w:pStyle w:val="Standard2"/>
      </w:pPr>
      <w:r>
        <w:rPr/>
        <w:t xml:space="preserve">AS 1530.4</w:t>
      </w:r>
      <w:r>
        <w:tab/>
      </w:r>
      <w:r>
        <w:rPr/>
        <w:t xml:space="preserve">2014</w:t>
      </w:r>
      <w:r>
        <w:tab/>
      </w:r>
      <w:r>
        <w:rPr/>
        <w:t xml:space="preserve">Fire-resistance tests for elements of construction</w:t>
      </w:r>
    </w:p>
    <w:bookmarkEnd w:id="192"/>
    <w:bookmarkStart w:name="f-13282-10_02312_000-000" w:id="193"/>
    <w:p>
      <w:pPr>
        <w:pStyle w:val="Standard1"/>
      </w:pPr>
      <w:r>
        <w:rPr/>
        <w:t xml:space="preserve">AS/NZS 2312</w:t>
      </w:r>
      <w:r>
        <w:tab/>
      </w:r>
      <w:r>
        <w:tab/>
      </w:r>
      <w:r>
        <w:rPr/>
        <w:t xml:space="preserve">Guide to the protection of structural steel against atmospheric corrosion by the use of protective coatings</w:t>
      </w:r>
    </w:p>
    <w:bookmarkEnd w:id="193"/>
    <w:bookmarkStart w:name="f-13282-10_02312_001-000_2014" w:id="194"/>
    <w:p>
      <w:pPr>
        <w:pStyle w:val="Standard2"/>
      </w:pPr>
      <w:r>
        <w:rPr/>
        <w:t xml:space="preserve">AS 2312.1</w:t>
      </w:r>
      <w:r>
        <w:tab/>
      </w:r>
      <w:r>
        <w:rPr/>
        <w:t xml:space="preserve">2014</w:t>
      </w:r>
      <w:r>
        <w:tab/>
      </w:r>
      <w:r>
        <w:rPr/>
        <w:t xml:space="preserve">Paint coatings</w:t>
      </w:r>
    </w:p>
    <w:bookmarkEnd w:id="194"/>
    <w:bookmarkStart w:name="f-13282-10_03959_000-000_2018" w:id="195"/>
    <w:p>
      <w:pPr>
        <w:pStyle w:val="Standard1"/>
      </w:pPr>
      <w:r>
        <w:rPr/>
        <w:t xml:space="preserve">AS 3959</w:t>
      </w:r>
      <w:r>
        <w:tab/>
      </w:r>
      <w:r>
        <w:rPr/>
        <w:t xml:space="preserve">2018</w:t>
      </w:r>
      <w:r>
        <w:tab/>
      </w:r>
      <w:r>
        <w:rPr/>
        <w:t xml:space="preserve">Construction of buildings in bushfire-prone areas</w:t>
      </w:r>
    </w:p>
    <w:bookmarkEnd w:id="195"/>
    <w:bookmarkStart w:name="f-13282-10_04312_000-000_2019" w:id="196"/>
    <w:p>
      <w:pPr>
        <w:pStyle w:val="Standard1"/>
      </w:pPr>
      <w:r>
        <w:rPr/>
        <w:t xml:space="preserve">AS 4312</w:t>
      </w:r>
      <w:r>
        <w:tab/>
      </w:r>
      <w:r>
        <w:rPr/>
        <w:t xml:space="preserve">2019</w:t>
      </w:r>
      <w:r>
        <w:tab/>
      </w:r>
      <w:r>
        <w:rPr/>
        <w:t xml:space="preserve">Atmospheric corrosivity zones in Australia</w:t>
      </w:r>
    </w:p>
    <w:bookmarkEnd w:id="196"/>
    <w:bookmarkStart w:name="f-13282-10_04859_000-000" w:id="197"/>
    <w:p>
      <w:pPr>
        <w:pStyle w:val="Standard1"/>
      </w:pPr>
      <w:r>
        <w:rPr/>
        <w:t xml:space="preserve">AS/NZS 4859</w:t>
      </w:r>
      <w:r>
        <w:tab/>
      </w:r>
      <w:r>
        <w:tab/>
      </w:r>
      <w:r>
        <w:rPr/>
        <w:t xml:space="preserve">Thermal insulation materials for buildings</w:t>
      </w:r>
    </w:p>
    <w:bookmarkEnd w:id="197"/>
    <w:bookmarkStart w:name="f-13282-10_04859_001-000_2018" w:id="198"/>
    <w:p>
      <w:pPr>
        <w:pStyle w:val="Standard2"/>
      </w:pPr>
      <w:r>
        <w:rPr/>
        <w:t xml:space="preserve">AS/NZS 4859.1</w:t>
      </w:r>
      <w:r>
        <w:tab/>
      </w:r>
      <w:r>
        <w:rPr/>
        <w:t xml:space="preserve">2018</w:t>
      </w:r>
      <w:r>
        <w:tab/>
      </w:r>
      <w:r>
        <w:rPr/>
        <w:t xml:space="preserve">General criteria and technical provisions</w:t>
      </w:r>
    </w:p>
    <w:bookmarkEnd w:id="198"/>
    <w:bookmarkStart w:name="f-13282-10_05113_000-000_2016" w:id="199"/>
    <w:p>
      <w:pPr>
        <w:pStyle w:val="Standard1"/>
      </w:pPr>
      <w:r>
        <w:rPr/>
        <w:t xml:space="preserve">AS 5113</w:t>
      </w:r>
      <w:r>
        <w:tab/>
      </w:r>
      <w:r>
        <w:rPr/>
        <w:t xml:space="preserve">2016</w:t>
      </w:r>
      <w:r>
        <w:tab/>
      </w:r>
      <w:r>
        <w:rPr/>
        <w:t xml:space="preserve">Classification of external walls of buildings based on reaction-to-fire performance</w:t>
      </w:r>
    </w:p>
    <w:bookmarkEnd w:id="199"/>
    <w:bookmarkStart w:name="f-13282-15_00039_000-000_2015" w:id="200"/>
    <w:p>
      <w:pPr>
        <w:pStyle w:val="Standard1"/>
      </w:pPr>
      <w:r>
        <w:rPr/>
        <w:t xml:space="preserve">SA HB 39</w:t>
      </w:r>
      <w:r>
        <w:tab/>
      </w:r>
      <w:r>
        <w:rPr/>
        <w:t xml:space="preserve">2015</w:t>
      </w:r>
      <w:r>
        <w:tab/>
      </w:r>
      <w:r>
        <w:rPr/>
        <w:t xml:space="preserve">Installation code for metal roof and wall cladding</w:t>
      </w:r>
    </w:p>
    <w:bookmarkEnd w:id="200"/>
    <w:bookmarkStart w:name="f-13282-20_NCC_F3D5_00000_2022" w:id="201"/>
    <w:p>
      <w:pPr>
        <w:pStyle w:val="Standard1"/>
      </w:pPr>
      <w:r>
        <w:rPr/>
        <w:t xml:space="preserve">BCA F3D5</w:t>
      </w:r>
      <w:r>
        <w:tab/>
      </w:r>
      <w:r>
        <w:rPr/>
        <w:t xml:space="preserve">2022</w:t>
      </w:r>
      <w:r>
        <w:tab/>
      </w:r>
      <w:r>
        <w:rPr/>
        <w:t xml:space="preserve">Health and amenity - Roof and wall cladding - Wall cladding</w:t>
      </w:r>
    </w:p>
    <w:bookmarkEnd w:id="201"/>
    <w:bookmarkStart w:name="f-13282-20_NCC_H1D07_00000_2022" w:id="202"/>
    <w:p>
      <w:pPr>
        <w:pStyle w:val="Standard1"/>
      </w:pPr>
      <w:r>
        <w:rPr/>
        <w:t xml:space="preserve">BCA H1D7</w:t>
      </w:r>
      <w:r>
        <w:tab/>
      </w:r>
      <w:r>
        <w:rPr/>
        <w:t xml:space="preserve">2022</w:t>
      </w:r>
      <w:r>
        <w:tab/>
      </w:r>
      <w:r>
        <w:rPr/>
        <w:t xml:space="preserve">Class 1 and 10 buildings - Structure - Roof and wall cladding</w:t>
      </w:r>
    </w:p>
    <w:bookmarkEnd w:id="202"/>
    <w:bookmarkStart w:name="f-13282-20_NCC_J3D8_00000_2022" w:id="203"/>
    <w:p>
      <w:pPr>
        <w:pStyle w:val="Standard1"/>
      </w:pPr>
      <w:r>
        <w:rPr/>
        <w:t xml:space="preserve">BCA J3D8</w:t>
      </w:r>
      <w:r>
        <w:tab/>
      </w:r>
      <w:r>
        <w:rPr/>
        <w:t xml:space="preserve">2022</w:t>
      </w:r>
      <w:r>
        <w:tab/>
      </w:r>
      <w:r>
        <w:rPr/>
        <w:t xml:space="preserve">Energy efficiency - Elemental provisions for a sole-occupancy unit of a Class 2 building or a Class 4 part of a building - External walls of a sole-occupancy unit of a Class 2 building or a Class 4 part of a building</w:t>
      </w:r>
    </w:p>
    <w:bookmarkEnd w:id="203"/>
    <w:bookmarkStart w:name="f-13282-20_NCC_Section_C_00000_2022" w:id="204"/>
    <w:p>
      <w:pPr>
        <w:pStyle w:val="Standard1"/>
      </w:pPr>
      <w:r>
        <w:rPr/>
        <w:t xml:space="preserve">BCA Section C</w:t>
      </w:r>
      <w:r>
        <w:tab/>
      </w:r>
      <w:r>
        <w:rPr/>
        <w:t xml:space="preserve">2022</w:t>
      </w:r>
      <w:r>
        <w:tab/>
      </w:r>
      <w:r>
        <w:rPr/>
        <w:t xml:space="preserve">Fire resistance</w:t>
      </w:r>
    </w:p>
    <w:bookmarkEnd w:id="204"/>
    <w:bookmarkStart w:name="f-13282-20_NCC_Spec_07_00000_2022" w:id="205"/>
    <w:p>
      <w:pPr>
        <w:pStyle w:val="Standard1"/>
      </w:pPr>
      <w:r>
        <w:rPr/>
        <w:t xml:space="preserve">BCA Spec 7</w:t>
      </w:r>
      <w:r>
        <w:tab/>
      </w:r>
      <w:r>
        <w:rPr/>
        <w:t xml:space="preserve">2022</w:t>
      </w:r>
      <w:r>
        <w:tab/>
      </w:r>
      <w:r>
        <w:rPr/>
        <w:t xml:space="preserve">Fire resistance - Fire hazard properties</w:t>
      </w:r>
    </w:p>
    <w:bookmarkEnd w:id="205"/>
    <w:bookmarkStart w:name="f-13282-25_ABCB_Fire_performance_00000_2020" w:id="206"/>
    <w:p>
      <w:pPr>
        <w:pStyle w:val="Standard1"/>
      </w:pPr>
      <w:r>
        <w:rPr/>
        <w:t xml:space="preserve">ABCB Fire performance</w:t>
      </w:r>
      <w:r>
        <w:tab/>
      </w:r>
      <w:r>
        <w:rPr/>
        <w:t xml:space="preserve">2020</w:t>
      </w:r>
      <w:r>
        <w:tab/>
      </w:r>
      <w:r>
        <w:rPr/>
        <w:t xml:space="preserve">Fire performance of external walls and cladding advisory note</w:t>
      </w:r>
    </w:p>
    <w:bookmarkEnd w:id="206"/>
    <w:bookmarkStart w:name="f-13282-25_BLUESCOPE_TB_01A_00000_2022" w:id="207"/>
    <w:p>
      <w:pPr>
        <w:pStyle w:val="Standard1"/>
      </w:pPr>
      <w:r>
        <w:rPr/>
        <w:t xml:space="preserve">BlueScope TB‑01A</w:t>
      </w:r>
      <w:r>
        <w:tab/>
      </w:r>
      <w:r>
        <w:rPr/>
        <w:t xml:space="preserve">2023</w:t>
      </w:r>
      <w:r>
        <w:tab/>
      </w:r>
      <w:r>
        <w:rPr/>
        <w:t xml:space="preserve">Steel roofing products - Selection guide</w:t>
      </w:r>
    </w:p>
    <w:bookmarkEnd w:id="207"/>
    <w:bookmarkStart w:name="f-13282-25_BLUESCOPE_TB_01B_00000_2022" w:id="208"/>
    <w:p>
      <w:pPr>
        <w:pStyle w:val="Standard1"/>
      </w:pPr>
      <w:r>
        <w:rPr/>
        <w:t xml:space="preserve">BlueScope TB‑01B</w:t>
      </w:r>
      <w:r>
        <w:tab/>
      </w:r>
      <w:r>
        <w:rPr/>
        <w:t xml:space="preserve">2022</w:t>
      </w:r>
      <w:r>
        <w:tab/>
      </w:r>
      <w:r>
        <w:rPr/>
        <w:t xml:space="preserve">Steel walling products - Selection guide</w:t>
      </w:r>
    </w:p>
    <w:bookmarkEnd w:id="208"/>
    <w:bookmarkStart w:name="f-13282-25_GBCA_Buildings_00000_2021" w:id="209"/>
    <w:p>
      <w:pPr>
        <w:pStyle w:val="Standard1"/>
      </w:pPr>
      <w:r>
        <w:rPr/>
        <w:t xml:space="preserve">GBCA Buildings</w:t>
      </w:r>
      <w:r>
        <w:tab/>
      </w:r>
      <w:r>
        <w:rPr/>
        <w:t xml:space="preserve">2021</w:t>
      </w:r>
      <w:r>
        <w:tab/>
      </w:r>
      <w:r>
        <w:rPr/>
        <w:t xml:space="preserve">Green Star Buildings</w:t>
      </w:r>
    </w:p>
    <w:bookmarkEnd w:id="209"/>
    <w:bookmarkStart w:name="f-13282-25_NATSPEC_DES_010_00000" w:id="210"/>
    <w:p>
      <w:pPr>
        <w:pStyle w:val="Standard1"/>
      </w:pPr>
      <w:r>
        <w:rPr/>
        <w:t xml:space="preserve">NATSPEC DES 010</w:t>
      </w:r>
      <w:r>
        <w:tab/>
      </w:r>
      <w:r>
        <w:tab/>
      </w:r>
      <w:r>
        <w:rPr/>
        <w:t xml:space="preserve">Atmospheric corrosivity categories for ferrous products</w:t>
      </w:r>
    </w:p>
    <w:bookmarkEnd w:id="210"/>
    <w:bookmarkStart w:name="f-13282-25_NATSPEC_DES_018_00000" w:id="211"/>
    <w:p>
      <w:pPr>
        <w:pStyle w:val="Standard1"/>
      </w:pPr>
      <w:r>
        <w:rPr/>
        <w:t xml:space="preserve">NATSPEC DES 018</w:t>
      </w:r>
      <w:r>
        <w:tab/>
      </w:r>
      <w:r>
        <w:tab/>
      </w:r>
      <w:r>
        <w:rPr/>
        <w:t xml:space="preserve">Bushfire protection</w:t>
      </w:r>
    </w:p>
    <w:bookmarkEnd w:id="211"/>
    <w:bookmarkStart w:name="f-13282-25_NATSPEC_DES_020_00000" w:id="212"/>
    <w:p>
      <w:pPr>
        <w:pStyle w:val="Standard1"/>
      </w:pPr>
      <w:r>
        <w:rPr/>
        <w:t xml:space="preserve">NATSPEC DES 020</w:t>
      </w:r>
      <w:r>
        <w:tab/>
      </w:r>
      <w:r>
        <w:tab/>
      </w:r>
      <w:r>
        <w:rPr/>
        <w:t xml:space="preserve">Fire behaviour of building materials and assemblies</w:t>
      </w:r>
    </w:p>
    <w:bookmarkEnd w:id="212"/>
    <w:bookmarkStart w:name="f-13282-25_NATSPEC_DES_031_00000" w:id="213"/>
    <w:p>
      <w:pPr>
        <w:pStyle w:val="Standard1"/>
      </w:pPr>
      <w:r>
        <w:rPr/>
        <w:t xml:space="preserve">NATSPEC DES 031</w:t>
      </w:r>
      <w:r>
        <w:tab/>
      </w:r>
      <w:r>
        <w:tab/>
      </w:r>
      <w:r>
        <w:rPr/>
        <w:t xml:space="preserve">Specifying R-Values</w:t>
      </w:r>
    </w:p>
    <w:bookmarkEnd w:id="213"/>
    <w:bookmarkStart w:name="f-13282-25_NATSPEC_DES_044_00000" w:id="214"/>
    <w:p>
      <w:pPr>
        <w:pStyle w:val="Standard1"/>
      </w:pPr>
      <w:r>
        <w:rPr/>
        <w:t xml:space="preserve">NATSPEC DES 044</w:t>
      </w:r>
      <w:r>
        <w:tab/>
      </w:r>
      <w:r>
        <w:tab/>
      </w:r>
      <w:r>
        <w:rPr/>
        <w:t xml:space="preserve">Weatherproofing of external walls</w:t>
      </w:r>
    </w:p>
    <w:bookmarkEnd w:id="214"/>
    <w:bookmarkStart w:name="f-13282-25_NATSPEC_GEN_006_00000" w:id="215"/>
    <w:p>
      <w:pPr>
        <w:pStyle w:val="Standard1"/>
      </w:pPr>
      <w:r>
        <w:rPr/>
        <w:t xml:space="preserve">NATSPEC GEN 006</w:t>
      </w:r>
      <w:r>
        <w:tab/>
      </w:r>
      <w:r>
        <w:tab/>
      </w:r>
      <w:r>
        <w:rPr/>
        <w:t xml:space="preserve">Product specifying and substitution</w:t>
      </w:r>
    </w:p>
    <w:bookmarkEnd w:id="215"/>
    <w:bookmarkStart w:name="f-13282-25_NATSPEC_GEN_024_00000" w:id="216"/>
    <w:p>
      <w:pPr>
        <w:pStyle w:val="Standard1"/>
      </w:pPr>
      <w:r>
        <w:rPr/>
        <w:t xml:space="preserve">NATSPEC GEN 024</w:t>
      </w:r>
      <w:r>
        <w:tab/>
      </w:r>
      <w:r>
        <w:tab/>
      </w:r>
      <w:r>
        <w:rPr/>
        <w:t xml:space="preserve">Using NATSPEC selections schedules</w:t>
      </w:r>
    </w:p>
    <w:bookmarkEnd w:id="216"/>
    <w:bookmarkStart w:name="f-13282-25_NATSPEC_TR_01_00000" w:id="217"/>
    <w:p>
      <w:pPr>
        <w:pStyle w:val="Standard1"/>
      </w:pPr>
      <w:r>
        <w:rPr/>
        <w:t xml:space="preserve">NATSPEC TR 01</w:t>
      </w:r>
      <w:r>
        <w:tab/>
      </w:r>
      <w:r>
        <w:tab/>
      </w:r>
      <w:r>
        <w:rPr/>
        <w:t xml:space="preserve">Specifying ESD</w:t>
      </w:r>
    </w:p>
    <w:bookmarkEnd w:id="217"/>
    <w:bookmarkEnd w:id="182"/>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81"/>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0436p FIELDERS cladding - profiled sheet metal.docx</dc:title>
  <cp:category>04 ENCLOSURE</cp:category>
</cp:coreProperties>
</file>