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FD35" w14:textId="77777777" w:rsidR="00CC42FA" w:rsidRDefault="002317E1">
      <w:pPr>
        <w:pStyle w:val="Heading1"/>
      </w:pPr>
      <w:bookmarkStart w:id="0" w:name="f-13709"/>
      <w:bookmarkStart w:id="1" w:name="h-13709-1"/>
      <w:bookmarkStart w:id="2" w:name="f-13709-1"/>
      <w:bookmarkEnd w:id="0"/>
      <w:r>
        <w:t>0473p GETZNER VIBRATION SOLUTIONS acoustic floor mats</w:t>
      </w:r>
      <w:bookmarkEnd w:id="1"/>
    </w:p>
    <w:p w14:paraId="263DC70D" w14:textId="77777777" w:rsidR="00CC42FA" w:rsidRDefault="002317E1">
      <w:pPr>
        <w:pStyle w:val="InstructionsHeading4"/>
      </w:pPr>
      <w:bookmarkStart w:id="3" w:name="h-13709-9"/>
      <w:bookmarkStart w:id="4" w:name="f-13709-9"/>
      <w:bookmarkEnd w:id="2"/>
      <w:r>
        <w:t>Branded worksection</w:t>
      </w:r>
      <w:bookmarkEnd w:id="3"/>
    </w:p>
    <w:p w14:paraId="2B0A0DAC" w14:textId="77777777" w:rsidR="00CC42FA" w:rsidRDefault="002317E1">
      <w:pPr>
        <w:pStyle w:val="Instructions"/>
      </w:pPr>
      <w:r>
        <w:t xml:space="preserve">This branded worksection has been developed by NATSPEC in conjunction with </w:t>
      </w:r>
      <w:r>
        <w:rPr>
          <w:b/>
        </w:rPr>
        <w:t>GETZNER VIBRATION SOLUTIONS</w:t>
      </w:r>
      <w:r>
        <w:t xml:space="preserve"> (the Product Partner), and may be used whilst the Product Partner is licensed to distribute it. The copyright remains with NATSPEC. As with all NATSPEC worksections, it is the responsibility of the user to make sure it is completed appropriately for the p</w:t>
      </w:r>
      <w:r>
        <w:t xml:space="preserve">roject. The user should also review its applicability for local conditions and regulations. Check </w:t>
      </w:r>
      <w:hyperlink r:id="rId7" w:history="1">
        <w:r>
          <w:t>www.natspec.com.au</w:t>
        </w:r>
      </w:hyperlink>
      <w:r>
        <w:t xml:space="preserve"> for the latest updated version.</w:t>
      </w:r>
    </w:p>
    <w:p w14:paraId="3BBB520E" w14:textId="77777777" w:rsidR="00CC42FA" w:rsidRDefault="002317E1">
      <w:pPr>
        <w:pStyle w:val="InstructionsHeading4"/>
      </w:pPr>
      <w:bookmarkStart w:id="5" w:name="h-13709-8"/>
      <w:bookmarkStart w:id="6" w:name="f-13709-8"/>
      <w:bookmarkEnd w:id="4"/>
      <w:r>
        <w:t>Worksection abstract</w:t>
      </w:r>
      <w:bookmarkEnd w:id="5"/>
    </w:p>
    <w:p w14:paraId="1C47C35F" w14:textId="77777777" w:rsidR="00CC42FA" w:rsidRDefault="002317E1">
      <w:pPr>
        <w:pStyle w:val="Instructions"/>
      </w:pPr>
      <w:r>
        <w:t>This br</w:t>
      </w:r>
      <w:r>
        <w:t xml:space="preserve">anded worksection </w:t>
      </w:r>
      <w:r>
        <w:rPr>
          <w:i/>
        </w:rPr>
        <w:t>Template</w:t>
      </w:r>
      <w:r>
        <w:t xml:space="preserve"> is applicable to GETZNER VIBRATION SOLUTIONS acoustic floor mats used under screeds to reduce impact sound transmission through concrete floors.</w:t>
      </w:r>
    </w:p>
    <w:p w14:paraId="081ED6A7" w14:textId="77777777" w:rsidR="00CC42FA" w:rsidRDefault="002317E1">
      <w:pPr>
        <w:pStyle w:val="InstructionsHeading4"/>
      </w:pPr>
      <w:bookmarkStart w:id="7" w:name="h-13709-7"/>
      <w:bookmarkStart w:id="8" w:name="f-13709-7"/>
      <w:bookmarkEnd w:id="6"/>
      <w:r>
        <w:t>Background</w:t>
      </w:r>
      <w:bookmarkEnd w:id="7"/>
    </w:p>
    <w:p w14:paraId="221D6E8E" w14:textId="77777777" w:rsidR="00CC42FA" w:rsidRDefault="002317E1">
      <w:pPr>
        <w:pStyle w:val="Instructions"/>
      </w:pPr>
      <w:r>
        <w:t>For information on sound insulation and the NCC, refer to the non-mandato</w:t>
      </w:r>
      <w:r>
        <w:t xml:space="preserve">ry </w:t>
      </w:r>
      <w:r>
        <w:rPr>
          <w:i/>
        </w:rPr>
        <w:t>ABCB Sound transmission and insulation in buildings handbook (2021)</w:t>
      </w:r>
      <w:r>
        <w:t xml:space="preserve">. This sets out the objectives of the NCC, acoustic issues covered, the compliance process and options to satisfy the NCC. Appropriate design and detailing is essential particularly for </w:t>
      </w:r>
      <w:r>
        <w:t>flanking sound and services penetrations. The handbook includes typical details, notes on construction and recommended design practices.</w:t>
      </w:r>
    </w:p>
    <w:p w14:paraId="5E2705AA" w14:textId="77777777" w:rsidR="00CC42FA" w:rsidRDefault="002317E1">
      <w:pPr>
        <w:pStyle w:val="Instructions"/>
      </w:pPr>
      <w:r>
        <w:t xml:space="preserve">Sound insulation properties need to be specified by means of the appropriate quantities, which must be described using </w:t>
      </w:r>
      <w:r>
        <w:t xml:space="preserve">the correct terms, symbols and units. Refer to NATSPEC TECHnote DES 027 for information on impact sound insulation and NATSPEC TECHnote DES 032 for information on airborne sound insulation, including specifying sound insulation using appropriate terms and </w:t>
      </w:r>
      <w:r>
        <w:t>units.</w:t>
      </w:r>
    </w:p>
    <w:p w14:paraId="1A1140EC" w14:textId="77777777" w:rsidR="00CC42FA" w:rsidRDefault="002317E1">
      <w:pPr>
        <w:pStyle w:val="InstructionsHeading4"/>
      </w:pPr>
      <w:bookmarkStart w:id="9" w:name="h-8831-99906-2"/>
      <w:bookmarkStart w:id="10" w:name="f-8831-99906-2"/>
      <w:bookmarkStart w:id="11" w:name="f-8831"/>
      <w:bookmarkStart w:id="12" w:name="f-13709-6"/>
      <w:bookmarkEnd w:id="8"/>
      <w:r>
        <w:t>How to use this worksection</w:t>
      </w:r>
      <w:bookmarkEnd w:id="9"/>
    </w:p>
    <w:p w14:paraId="22F4625F" w14:textId="77777777" w:rsidR="00CC42FA" w:rsidRDefault="002317E1">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146E98AD" w14:textId="77777777" w:rsidR="00CC42FA" w:rsidRDefault="002317E1">
      <w:pPr>
        <w:pStyle w:val="InstructionsHeading4"/>
      </w:pPr>
      <w:bookmarkStart w:id="13" w:name="h-13709-5"/>
      <w:bookmarkStart w:id="14" w:name="f-13709-5"/>
      <w:bookmarkEnd w:id="10"/>
      <w:bookmarkEnd w:id="11"/>
      <w:bookmarkEnd w:id="12"/>
      <w:r>
        <w:t>Related material located elsewhere in NATSPEC</w:t>
      </w:r>
      <w:bookmarkEnd w:id="13"/>
    </w:p>
    <w:p w14:paraId="71E3E73B" w14:textId="77777777" w:rsidR="00CC42FA" w:rsidRDefault="002317E1">
      <w:pPr>
        <w:pStyle w:val="Instructions"/>
      </w:pPr>
      <w:r>
        <w:t>If a listed works</w:t>
      </w:r>
      <w:r>
        <w:t>ection is not part of your subscription package and you wish to purchase it, contact NATSPEC.</w:t>
      </w:r>
    </w:p>
    <w:p w14:paraId="4F2AC016" w14:textId="77777777" w:rsidR="00CC42FA" w:rsidRDefault="002317E1">
      <w:pPr>
        <w:pStyle w:val="Instructions"/>
      </w:pPr>
      <w:r>
        <w:t>Related material may be found in other worksections. See for example:</w:t>
      </w:r>
    </w:p>
    <w:p w14:paraId="3617FD5C" w14:textId="77777777" w:rsidR="00CC42FA" w:rsidRDefault="002317E1">
      <w:pPr>
        <w:pStyle w:val="Instructionsindent"/>
      </w:pPr>
      <w:r>
        <w:rPr>
          <w:i/>
        </w:rPr>
        <w:t>0471 Thermal insulation and pliable membranes</w:t>
      </w:r>
      <w:r>
        <w:t xml:space="preserve"> for thermal insulation to roofs and external w</w:t>
      </w:r>
      <w:r>
        <w:t>alls</w:t>
      </w:r>
      <w:r>
        <w:rPr>
          <w:i/>
        </w:rPr>
        <w:t>.</w:t>
      </w:r>
    </w:p>
    <w:p w14:paraId="515F8571" w14:textId="77777777" w:rsidR="00CC42FA" w:rsidRDefault="002317E1">
      <w:pPr>
        <w:pStyle w:val="Instructionsindent"/>
      </w:pPr>
      <w:r>
        <w:rPr>
          <w:i/>
        </w:rPr>
        <w:t>0472 Acoustic insulation</w:t>
      </w:r>
      <w:r>
        <w:t xml:space="preserve"> for acoustic insulation to walls, partitions and ceilings.</w:t>
      </w:r>
    </w:p>
    <w:p w14:paraId="588F23C7" w14:textId="77777777" w:rsidR="00CC42FA" w:rsidRDefault="002317E1">
      <w:pPr>
        <w:pStyle w:val="Instructions"/>
      </w:pPr>
      <w:r>
        <w:t>Related branded worksections include:</w:t>
      </w:r>
    </w:p>
    <w:p w14:paraId="065C806F" w14:textId="77777777" w:rsidR="00CC42FA" w:rsidRDefault="002317E1">
      <w:pPr>
        <w:pStyle w:val="Instructionsindent"/>
      </w:pPr>
      <w:r>
        <w:rPr>
          <w:i/>
        </w:rPr>
        <w:t>0305p GETZNER VIBRATION SOLUTIONS foundation isolation systems.</w:t>
      </w:r>
    </w:p>
    <w:p w14:paraId="25B7CE75" w14:textId="77777777" w:rsidR="00CC42FA" w:rsidRDefault="002317E1">
      <w:pPr>
        <w:pStyle w:val="InstructionsHeading4"/>
      </w:pPr>
      <w:bookmarkStart w:id="15" w:name="h-13709-4"/>
      <w:bookmarkStart w:id="16" w:name="f-13709-4"/>
      <w:bookmarkEnd w:id="14"/>
      <w:r>
        <w:t>Documenting this and related work</w:t>
      </w:r>
      <w:bookmarkEnd w:id="15"/>
    </w:p>
    <w:p w14:paraId="177837D2" w14:textId="77777777" w:rsidR="00CC42FA" w:rsidRDefault="002317E1">
      <w:pPr>
        <w:pStyle w:val="Instructions"/>
      </w:pPr>
      <w:r>
        <w:t>You may document this and related work as follows:</w:t>
      </w:r>
    </w:p>
    <w:p w14:paraId="7A023A8B" w14:textId="77777777" w:rsidR="00CC42FA" w:rsidRDefault="002317E1">
      <w:pPr>
        <w:pStyle w:val="Instructionsindent"/>
      </w:pPr>
      <w:r>
        <w:t>Document underlays that are compatible with other components of a flooring system, particularly wet area membranes.</w:t>
      </w:r>
    </w:p>
    <w:p w14:paraId="428CDCBC" w14:textId="77777777" w:rsidR="00CC42FA" w:rsidRDefault="002317E1">
      <w:pPr>
        <w:pStyle w:val="Instructions"/>
      </w:pPr>
      <w:bookmarkStart w:id="17" w:name="f-8338-1"/>
      <w:bookmarkStart w:id="18" w:name="f-8338"/>
      <w:r>
        <w:t xml:space="preserve">The </w:t>
      </w:r>
      <w:r>
        <w:rPr>
          <w:i/>
        </w:rPr>
        <w:t>Normal</w:t>
      </w:r>
      <w:r>
        <w:t xml:space="preserve"> style text of this worksection may refer to </w:t>
      </w:r>
      <w:r>
        <w:t>items as being documented elsewhere in the contract documentation. Make sure they are documented.</w:t>
      </w:r>
    </w:p>
    <w:p w14:paraId="30FCE40D" w14:textId="77777777" w:rsidR="00CC42FA" w:rsidRDefault="002317E1">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70C592B3" w14:textId="77777777" w:rsidR="00CC42FA" w:rsidRDefault="002317E1">
      <w:pPr>
        <w:pStyle w:val="Instructionsindent"/>
      </w:pPr>
      <w:r>
        <w:t>Sound rating.</w:t>
      </w:r>
    </w:p>
    <w:p w14:paraId="6699BDE8" w14:textId="77777777" w:rsidR="00CC42FA" w:rsidRDefault="002317E1">
      <w:pPr>
        <w:pStyle w:val="InstructionsHeading4"/>
      </w:pPr>
      <w:bookmarkStart w:id="21" w:name="h-13709-10"/>
      <w:bookmarkStart w:id="22" w:name="f-13709-10"/>
      <w:bookmarkEnd w:id="16"/>
      <w:r>
        <w:t>Specifying ESD</w:t>
      </w:r>
      <w:bookmarkEnd w:id="21"/>
    </w:p>
    <w:p w14:paraId="3317683D" w14:textId="77777777" w:rsidR="00CC42FA" w:rsidRDefault="002317E1">
      <w:pPr>
        <w:pStyle w:val="Instructions"/>
      </w:pPr>
      <w:r>
        <w:t>Refer to the NATSPEC TECHreport TR 01 on specifying ESD.</w:t>
      </w:r>
    </w:p>
    <w:p w14:paraId="2406C8C6" w14:textId="77777777" w:rsidR="00CC42FA" w:rsidRDefault="002317E1">
      <w:pPr>
        <w:pStyle w:val="Heading2"/>
      </w:pPr>
      <w:bookmarkStart w:id="23" w:name="h-13711-1"/>
      <w:bookmarkStart w:id="24" w:name="f-13711-1"/>
      <w:bookmarkStart w:id="25" w:name="f-13711"/>
      <w:bookmarkStart w:id="26" w:name="f-13709-2"/>
      <w:bookmarkEnd w:id="22"/>
      <w:r>
        <w:t>General</w:t>
      </w:r>
      <w:bookmarkEnd w:id="23"/>
    </w:p>
    <w:p w14:paraId="33511AE3" w14:textId="77777777" w:rsidR="00CC42FA" w:rsidRDefault="002317E1">
      <w:pPr>
        <w:pStyle w:val="Instructions"/>
      </w:pPr>
      <w:bookmarkStart w:id="27" w:name="f-13711-2"/>
      <w:bookmarkEnd w:id="24"/>
      <w:r>
        <w:t>GETZNER was the first company in the world to effect</w:t>
      </w:r>
      <w:r>
        <w:t>ively solve vibration engineering challenges using polyurethane materials. Headquartered in Austria, GETZNER, has been developing polyurethane-based solutions for the isolation of undesirable vibrations and noise for over 50 years. Its Sylomer, Sylodyn, Sy</w:t>
      </w:r>
      <w:r>
        <w:t>lodamp and Isotop products were developed and manufactured at GETZNER’S own facility. They are used in the construction and industry sectors to reduce vibrations and noise to create a higher standard of living.</w:t>
      </w:r>
    </w:p>
    <w:p w14:paraId="498150D4" w14:textId="77777777" w:rsidR="00CC42FA" w:rsidRDefault="002317E1">
      <w:pPr>
        <w:pStyle w:val="Heading3"/>
      </w:pPr>
      <w:bookmarkStart w:id="28" w:name="h-13711-3"/>
      <w:bookmarkStart w:id="29" w:name="f-13711-3"/>
      <w:bookmarkEnd w:id="27"/>
      <w:r>
        <w:t>Responsibilities</w:t>
      </w:r>
      <w:bookmarkEnd w:id="28"/>
    </w:p>
    <w:p w14:paraId="0106B11B" w14:textId="77777777" w:rsidR="00CC42FA" w:rsidRDefault="002317E1">
      <w:pPr>
        <w:pStyle w:val="Heading4"/>
      </w:pPr>
      <w:bookmarkStart w:id="30" w:name="h-13711-4"/>
      <w:bookmarkStart w:id="31" w:name="f-13711-4"/>
      <w:bookmarkEnd w:id="29"/>
      <w:r>
        <w:t>General</w:t>
      </w:r>
      <w:bookmarkEnd w:id="30"/>
    </w:p>
    <w:p w14:paraId="78C51559" w14:textId="77777777" w:rsidR="00CC42FA" w:rsidRDefault="002317E1">
      <w:r>
        <w:t>Requirement: Provide</w:t>
      </w:r>
      <w:r>
        <w:t xml:space="preserve"> GETZNER acoustic floor mat systems, as documented.</w:t>
      </w:r>
    </w:p>
    <w:p w14:paraId="3BD0EE8B" w14:textId="77777777" w:rsidR="00CC42FA" w:rsidRDefault="002317E1">
      <w:pPr>
        <w:pStyle w:val="Instructions"/>
      </w:pPr>
      <w:r>
        <w:rPr>
          <w:i/>
        </w:rPr>
        <w:lastRenderedPageBreak/>
        <w:t>Documented</w:t>
      </w:r>
      <w:r>
        <w:t xml:space="preserve"> is defined in </w:t>
      </w:r>
      <w:r>
        <w:rPr>
          <w:i/>
        </w:rPr>
        <w:t>0171 General requirements</w:t>
      </w:r>
      <w:r>
        <w:t xml:space="preserve"> as meaning contained in the contract documents.</w:t>
      </w:r>
    </w:p>
    <w:p w14:paraId="595C2F93" w14:textId="77777777" w:rsidR="00CC42FA" w:rsidRDefault="002317E1">
      <w:pPr>
        <w:pStyle w:val="Instructions"/>
      </w:pPr>
      <w:r>
        <w:rPr>
          <w:i/>
        </w:rPr>
        <w:t>0171 General requirements</w:t>
      </w:r>
      <w:r>
        <w:t xml:space="preserve"> calls for sealing of penetrations around conduits and sleeves to maintain acous</w:t>
      </w:r>
      <w:r>
        <w:t>tic rating, if required.</w:t>
      </w:r>
    </w:p>
    <w:p w14:paraId="4099F584" w14:textId="77777777" w:rsidR="00CC42FA" w:rsidRDefault="002317E1">
      <w:pPr>
        <w:pStyle w:val="Instructions"/>
      </w:pPr>
      <w:r>
        <w:t>It is the responsibility of the designer to design and document floor, wall and ceiling systems to the requirements of the NCC for sound insulation. If the design brief exceeds the performance requirements of the NCC, document in t</w:t>
      </w:r>
      <w:r>
        <w:t>he relevant worksection or on the drawings.</w:t>
      </w:r>
    </w:p>
    <w:p w14:paraId="6D6C9DFF" w14:textId="77777777" w:rsidR="00CC42FA" w:rsidRDefault="002317E1">
      <w:pPr>
        <w:pStyle w:val="Heading3"/>
      </w:pPr>
      <w:bookmarkStart w:id="32" w:name="h-13711-5"/>
      <w:bookmarkStart w:id="33" w:name="f-13711-5"/>
      <w:bookmarkEnd w:id="31"/>
      <w:r>
        <w:t>Company contacts</w:t>
      </w:r>
      <w:bookmarkEnd w:id="32"/>
    </w:p>
    <w:p w14:paraId="7AF61FB1" w14:textId="77777777" w:rsidR="00CC42FA" w:rsidRDefault="002317E1">
      <w:pPr>
        <w:pStyle w:val="Heading4"/>
      </w:pPr>
      <w:bookmarkStart w:id="34" w:name="h-13711-6"/>
      <w:bookmarkStart w:id="35" w:name="f-13711-6"/>
      <w:bookmarkEnd w:id="33"/>
      <w:r>
        <w:t>GETZNER VIBRATION SOLUTIONS technical contacts</w:t>
      </w:r>
      <w:bookmarkEnd w:id="34"/>
    </w:p>
    <w:p w14:paraId="4F2AC468" w14:textId="77777777" w:rsidR="00CC42FA" w:rsidRDefault="002317E1">
      <w:r>
        <w:t xml:space="preserve">Website: </w:t>
      </w:r>
      <w:hyperlink r:id="rId11" w:history="1">
        <w:r>
          <w:t>www.vibrationsolutions.com.au/contact-us</w:t>
        </w:r>
      </w:hyperlink>
      <w:r>
        <w:t>.</w:t>
      </w:r>
    </w:p>
    <w:p w14:paraId="36BDB468" w14:textId="77777777" w:rsidR="00CC42FA" w:rsidRDefault="002317E1">
      <w:pPr>
        <w:pStyle w:val="Heading3"/>
      </w:pPr>
      <w:bookmarkStart w:id="36" w:name="h-13711-7"/>
      <w:bookmarkStart w:id="37" w:name="f-13711-7"/>
      <w:bookmarkEnd w:id="35"/>
      <w:r>
        <w:t>Cross references</w:t>
      </w:r>
      <w:bookmarkEnd w:id="36"/>
    </w:p>
    <w:p w14:paraId="26BEBF77" w14:textId="77777777" w:rsidR="00CC42FA" w:rsidRDefault="002317E1">
      <w:pPr>
        <w:pStyle w:val="Heading4"/>
      </w:pPr>
      <w:bookmarkStart w:id="38" w:name="h-7977-1"/>
      <w:bookmarkStart w:id="39" w:name="f-7977-1"/>
      <w:bookmarkStart w:id="40" w:name="f-7977"/>
      <w:bookmarkStart w:id="41" w:name="f-13711-8"/>
      <w:bookmarkEnd w:id="37"/>
      <w:r>
        <w:t>General</w:t>
      </w:r>
      <w:bookmarkEnd w:id="38"/>
    </w:p>
    <w:p w14:paraId="7EC40F38" w14:textId="77777777" w:rsidR="00CC42FA" w:rsidRDefault="002317E1">
      <w:r>
        <w:t>Requirement: Conform to the following:</w:t>
      </w:r>
    </w:p>
    <w:p w14:paraId="4288D320" w14:textId="77777777" w:rsidR="00CC42FA" w:rsidRDefault="002317E1">
      <w:pPr>
        <w:pStyle w:val="NormalIndent"/>
      </w:pPr>
      <w:r>
        <w:rPr>
          <w:i/>
        </w:rPr>
        <w:t>0171 General requirements</w:t>
      </w:r>
      <w:r>
        <w:t>.</w:t>
      </w:r>
    </w:p>
    <w:p w14:paraId="16184F2A" w14:textId="77777777" w:rsidR="00CC42FA" w:rsidRDefault="002317E1">
      <w:pPr>
        <w:pStyle w:val="Instructions"/>
      </w:pPr>
      <w:r>
        <w:rPr>
          <w:i/>
        </w:rPr>
        <w:t>0171 General requirements</w:t>
      </w:r>
      <w:r>
        <w:t xml:space="preserve"> contains umbrella requirements for all building and services worksections.</w:t>
      </w:r>
    </w:p>
    <w:p w14:paraId="3DA1BE3F" w14:textId="77777777" w:rsidR="00CC42FA" w:rsidRDefault="002317E1">
      <w:pPr>
        <w:pStyle w:val="Instructions"/>
      </w:pPr>
      <w:r>
        <w:t xml:space="preserve">List the worksections cross referenced by this worksection. </w:t>
      </w:r>
      <w:r>
        <w:rPr>
          <w:i/>
        </w:rPr>
        <w:t>017</w:t>
      </w:r>
      <w:r>
        <w:rPr>
          <w:i/>
        </w:rPr>
        <w:t>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w:t>
      </w:r>
      <w:r>
        <w:t>th this work.</w:t>
      </w:r>
    </w:p>
    <w:p w14:paraId="010C5560" w14:textId="77777777" w:rsidR="00CC42FA" w:rsidRDefault="002317E1">
      <w:pPr>
        <w:pStyle w:val="Instructions"/>
      </w:pPr>
      <w:r>
        <w:t>NATSPEC uses generic worksection titles, whether or not there are branded equivalents. If you use a branded worksection, change the cross reference here.</w:t>
      </w:r>
    </w:p>
    <w:p w14:paraId="5133F939" w14:textId="77777777" w:rsidR="00CC42FA" w:rsidRDefault="002317E1">
      <w:pPr>
        <w:pStyle w:val="Heading3"/>
      </w:pPr>
      <w:bookmarkStart w:id="42" w:name="h-13711-9"/>
      <w:bookmarkStart w:id="43" w:name="f-13711-9"/>
      <w:bookmarkEnd w:id="39"/>
      <w:bookmarkEnd w:id="40"/>
      <w:bookmarkEnd w:id="41"/>
      <w:r>
        <w:t>Manufacturer's documents</w:t>
      </w:r>
      <w:bookmarkEnd w:id="42"/>
    </w:p>
    <w:p w14:paraId="51ECE622" w14:textId="77777777" w:rsidR="00CC42FA" w:rsidRDefault="002317E1">
      <w:pPr>
        <w:pStyle w:val="Heading4"/>
      </w:pPr>
      <w:bookmarkStart w:id="44" w:name="h-13711-10"/>
      <w:bookmarkStart w:id="45" w:name="f-13711-10"/>
      <w:bookmarkEnd w:id="43"/>
      <w:r>
        <w:t>Technical manuals</w:t>
      </w:r>
      <w:bookmarkEnd w:id="44"/>
    </w:p>
    <w:p w14:paraId="08459746" w14:textId="77777777" w:rsidR="00CC42FA" w:rsidRDefault="002317E1">
      <w:r>
        <w:t xml:space="preserve">Website: </w:t>
      </w:r>
      <w:hyperlink r:id="rId12" w:history="1">
        <w:r>
          <w:t>www.vibrationsolutions.com.au/data-sheets</w:t>
        </w:r>
      </w:hyperlink>
      <w:r>
        <w:t>.</w:t>
      </w:r>
    </w:p>
    <w:p w14:paraId="70C901A3" w14:textId="77777777" w:rsidR="00CC42FA" w:rsidRDefault="002317E1">
      <w:pPr>
        <w:pStyle w:val="Heading3"/>
      </w:pPr>
      <w:bookmarkStart w:id="46" w:name="h-13711-11"/>
      <w:bookmarkStart w:id="47" w:name="f-13711-11"/>
      <w:bookmarkEnd w:id="45"/>
      <w:r>
        <w:t>Interpretation</w:t>
      </w:r>
      <w:bookmarkEnd w:id="46"/>
    </w:p>
    <w:p w14:paraId="6A50C6AB" w14:textId="77777777" w:rsidR="00CC42FA" w:rsidRDefault="002317E1">
      <w:pPr>
        <w:pStyle w:val="Heading4"/>
      </w:pPr>
      <w:bookmarkStart w:id="48" w:name="h-13711-12"/>
      <w:bookmarkStart w:id="49" w:name="f-13711-12"/>
      <w:bookmarkEnd w:id="47"/>
      <w:r>
        <w:t>Definitions</w:t>
      </w:r>
      <w:bookmarkEnd w:id="48"/>
    </w:p>
    <w:p w14:paraId="37E28316" w14:textId="77777777" w:rsidR="00CC42FA" w:rsidRDefault="002317E1">
      <w:r>
        <w:t>General: For the purposes of this worksection, the following definitions apply:</w:t>
      </w:r>
    </w:p>
    <w:p w14:paraId="07CBAB3A" w14:textId="77777777" w:rsidR="00CC42FA" w:rsidRDefault="002317E1">
      <w:pPr>
        <w:pStyle w:val="NormalIndent"/>
      </w:pPr>
      <w:bookmarkStart w:id="50" w:name="f-13711-28"/>
      <w:bookmarkEnd w:id="49"/>
      <w:r>
        <w:t>Acoustic</w:t>
      </w:r>
      <w:r>
        <w:t xml:space="preserve"> insulation: Materials or methods of construction to reduce the transmission of airborne and structure-borne sound through floors, walls and ceilings or other enclosing elements in buildings.</w:t>
      </w:r>
    </w:p>
    <w:p w14:paraId="2B748772" w14:textId="77777777" w:rsidR="00CC42FA" w:rsidRDefault="002317E1">
      <w:pPr>
        <w:pStyle w:val="NormalIndent"/>
      </w:pPr>
      <w:bookmarkStart w:id="51" w:name="f-13711-27"/>
      <w:bookmarkEnd w:id="50"/>
      <w:r>
        <w:t>Acoustic floor mat: A resilient impact sound insulating material</w:t>
      </w:r>
      <w:r>
        <w:t xml:space="preserve"> laid on the structural floor and covered by a flooring screed.</w:t>
      </w:r>
    </w:p>
    <w:p w14:paraId="307CDCCF" w14:textId="77777777" w:rsidR="00CC42FA" w:rsidRDefault="002317E1">
      <w:pPr>
        <w:pStyle w:val="NormalIndent"/>
      </w:pPr>
      <w:bookmarkStart w:id="52" w:name="f-13711-26"/>
      <w:bookmarkEnd w:id="51"/>
      <w:r>
        <w:t>Airborne sound: Sound radiated directly from a source, such as a loudspeaker or machine, into the surrounding air.</w:t>
      </w:r>
    </w:p>
    <w:p w14:paraId="412FB41C" w14:textId="77777777" w:rsidR="00CC42FA" w:rsidRDefault="002317E1">
      <w:pPr>
        <w:pStyle w:val="NormalIndent"/>
      </w:pPr>
      <w:bookmarkStart w:id="53" w:name="f-13711-25"/>
      <w:bookmarkEnd w:id="52"/>
      <w:r>
        <w:t>Fire hazard properties: To NCC (2022) Schedule 1.</w:t>
      </w:r>
    </w:p>
    <w:p w14:paraId="5E1D77E0" w14:textId="77777777" w:rsidR="00CC42FA" w:rsidRDefault="002317E1">
      <w:pPr>
        <w:pStyle w:val="Instructions"/>
      </w:pPr>
      <w:r>
        <w:t>This includes the Flammabil</w:t>
      </w:r>
      <w:r>
        <w:t>ity Index, Smoke-Developed Index and Spread-of-Flame Index of a material or assembly as applicable.</w:t>
      </w:r>
    </w:p>
    <w:p w14:paraId="2B8CC72F" w14:textId="77777777" w:rsidR="00CC42FA" w:rsidRDefault="002317E1">
      <w:pPr>
        <w:pStyle w:val="Instructions"/>
      </w:pPr>
      <w:r>
        <w:t>See NATSPEC TECHnote DES 003 for more information on fire hazard properties of insulation and pliable membranes and NATSPEC TECHnote DES 020 on NCC classifi</w:t>
      </w:r>
      <w:r>
        <w:t>cation of fire behaviour in building materials and assemblies.</w:t>
      </w:r>
    </w:p>
    <w:p w14:paraId="52C224C0" w14:textId="77777777" w:rsidR="00CC42FA" w:rsidRDefault="002317E1">
      <w:pPr>
        <w:pStyle w:val="NormalIndent"/>
      </w:pPr>
      <w:bookmarkStart w:id="54" w:name="f-13711-24"/>
      <w:bookmarkEnd w:id="53"/>
      <w:r>
        <w:t>Impact sound: Sound caused by impacts on building structure. Typical sources include footsteps, dropped objects on horizontal surfaces and the slamming of doors.</w:t>
      </w:r>
    </w:p>
    <w:p w14:paraId="7D08A8F2" w14:textId="77777777" w:rsidR="00CC42FA" w:rsidRDefault="002317E1">
      <w:pPr>
        <w:pStyle w:val="NormalIndent"/>
      </w:pPr>
      <w:bookmarkStart w:id="55" w:name="f-13711-23"/>
      <w:bookmarkEnd w:id="54"/>
      <w:r>
        <w:t>Sound insulation (isolation): Reduction of sound energy passing through building elements.</w:t>
      </w:r>
    </w:p>
    <w:p w14:paraId="50464BE4" w14:textId="77777777" w:rsidR="00CC42FA" w:rsidRDefault="002317E1">
      <w:pPr>
        <w:pStyle w:val="NormalIndent"/>
      </w:pPr>
      <w:bookmarkStart w:id="56" w:name="f-13711-30"/>
      <w:bookmarkEnd w:id="55"/>
      <w:r>
        <w:t>Structure-borne sound: Sound waves transmitted within the building structure and re-radiated into other spaces as airborne sound. Typical sources include direct impa</w:t>
      </w:r>
      <w:r>
        <w:t>ct from dropped objects and vibrating machinery.</w:t>
      </w:r>
    </w:p>
    <w:p w14:paraId="33DA4CF6" w14:textId="77777777" w:rsidR="00CC42FA" w:rsidRDefault="002317E1">
      <w:pPr>
        <w:pStyle w:val="NormalIndent"/>
      </w:pPr>
      <w:bookmarkStart w:id="57" w:name="f-13711-29"/>
      <w:bookmarkEnd w:id="56"/>
      <w:r>
        <w:t>Substrate: The surface to which a material or product is applied.</w:t>
      </w:r>
    </w:p>
    <w:p w14:paraId="58C738C1" w14:textId="77777777" w:rsidR="00CC42FA" w:rsidRDefault="002317E1">
      <w:pPr>
        <w:pStyle w:val="Instructions"/>
      </w:pPr>
      <w:bookmarkStart w:id="58" w:name="f-7220-1"/>
      <w:bookmarkStart w:id="59" w:name="f-7220"/>
      <w:bookmarkStart w:id="60" w:name="f-13711-22"/>
      <w:bookmarkEnd w:id="57"/>
      <w:r>
        <w:t xml:space="preserve">Edit the </w:t>
      </w:r>
      <w:r>
        <w:rPr>
          <w:b/>
        </w:rPr>
        <w:t>Definitions</w:t>
      </w:r>
      <w:r>
        <w:t xml:space="preserve"> subclause to suit the project or delete if not required. List alphabetically.</w:t>
      </w:r>
    </w:p>
    <w:p w14:paraId="6DD93793" w14:textId="77777777" w:rsidR="00CC42FA" w:rsidRDefault="002317E1">
      <w:pPr>
        <w:pStyle w:val="Heading3"/>
      </w:pPr>
      <w:bookmarkStart w:id="61" w:name="h-13711-13"/>
      <w:bookmarkStart w:id="62" w:name="f-13711-13"/>
      <w:bookmarkEnd w:id="58"/>
      <w:bookmarkEnd w:id="59"/>
      <w:bookmarkEnd w:id="60"/>
      <w:r>
        <w:t>Submissions</w:t>
      </w:r>
      <w:bookmarkEnd w:id="61"/>
    </w:p>
    <w:p w14:paraId="4135FF15" w14:textId="77777777" w:rsidR="00CC42FA" w:rsidRDefault="002317E1">
      <w:pPr>
        <w:pStyle w:val="Heading4"/>
      </w:pPr>
      <w:bookmarkStart w:id="63" w:name="h-13711-14"/>
      <w:bookmarkStart w:id="64" w:name="f-13711-14"/>
      <w:bookmarkEnd w:id="62"/>
      <w:r>
        <w:t>Fire performance</w:t>
      </w:r>
      <w:bookmarkEnd w:id="63"/>
    </w:p>
    <w:p w14:paraId="4F87AC0F" w14:textId="77777777" w:rsidR="00CC42FA" w:rsidRDefault="002317E1">
      <w:r>
        <w:t>Fire hazard p</w:t>
      </w:r>
      <w:r>
        <w:t xml:space="preserve">roperties: Submit evidence of conformity to PRODUCTS, </w:t>
      </w:r>
      <w:r>
        <w:rPr>
          <w:b/>
        </w:rPr>
        <w:t>FIRE PERFORMANCE</w:t>
      </w:r>
      <w:r>
        <w:t xml:space="preserve">, </w:t>
      </w:r>
      <w:r>
        <w:rPr>
          <w:b/>
        </w:rPr>
        <w:t>Fire hazard properties</w:t>
      </w:r>
      <w:r>
        <w:t>.</w:t>
      </w:r>
    </w:p>
    <w:p w14:paraId="22E096B7" w14:textId="77777777" w:rsidR="00CC42FA" w:rsidRDefault="002317E1">
      <w:pPr>
        <w:pStyle w:val="Heading4"/>
      </w:pPr>
      <w:bookmarkStart w:id="65" w:name="h-13711-15"/>
      <w:bookmarkStart w:id="66" w:name="f-13711-15"/>
      <w:bookmarkEnd w:id="64"/>
      <w:r>
        <w:t>Products and materials</w:t>
      </w:r>
      <w:bookmarkEnd w:id="65"/>
    </w:p>
    <w:p w14:paraId="1D02A71A" w14:textId="77777777" w:rsidR="00CC42FA" w:rsidRDefault="002317E1">
      <w:r>
        <w:t>Manufacturer's data: Submit the manufacturer’s data for each type of underlay, and the manufacturer’s recommendations for its application</w:t>
      </w:r>
      <w:r>
        <w:t xml:space="preserve"> in the project.</w:t>
      </w:r>
    </w:p>
    <w:p w14:paraId="09D141E7" w14:textId="77777777" w:rsidR="00CC42FA" w:rsidRDefault="002317E1">
      <w:pPr>
        <w:pStyle w:val="Heading4"/>
      </w:pPr>
      <w:bookmarkStart w:id="67" w:name="h-13711-16"/>
      <w:bookmarkStart w:id="68" w:name="f-13711-16"/>
      <w:bookmarkEnd w:id="66"/>
      <w:r>
        <w:lastRenderedPageBreak/>
        <w:t>Samples</w:t>
      </w:r>
      <w:bookmarkEnd w:id="67"/>
    </w:p>
    <w:p w14:paraId="3BD9E9E6" w14:textId="77777777" w:rsidR="00CC42FA" w:rsidRDefault="002317E1">
      <w:r>
        <w:t>General: Submit one sample of each underlay.</w:t>
      </w:r>
    </w:p>
    <w:p w14:paraId="31EEF220" w14:textId="77777777" w:rsidR="00CC42FA" w:rsidRDefault="002317E1">
      <w:r>
        <w:t>Minimum size per sample:</w:t>
      </w:r>
    </w:p>
    <w:p w14:paraId="36CB79BC" w14:textId="77777777" w:rsidR="00CC42FA" w:rsidRDefault="002317E1">
      <w:pPr>
        <w:pStyle w:val="NormalIndent"/>
      </w:pPr>
      <w:r>
        <w:t>Sheet: 300 x 300 mm.</w:t>
      </w:r>
    </w:p>
    <w:p w14:paraId="3709FF68" w14:textId="77777777" w:rsidR="00CC42FA" w:rsidRDefault="002317E1">
      <w:r>
        <w:t>Identification: Label each sample, with brand, product name, and manufacturer’s code reference.</w:t>
      </w:r>
    </w:p>
    <w:p w14:paraId="15981805" w14:textId="77777777" w:rsidR="00CC42FA" w:rsidRDefault="002317E1">
      <w:pPr>
        <w:pStyle w:val="Prompt"/>
      </w:pPr>
      <w:r>
        <w:t>Sample panels: Provide sample panels as foll</w:t>
      </w:r>
      <w:r>
        <w:t>ows:</w:t>
      </w:r>
    </w:p>
    <w:p w14:paraId="06DE2620" w14:textId="77777777" w:rsidR="00CC42FA" w:rsidRDefault="002317E1">
      <w:pPr>
        <w:pStyle w:val="Promptindent"/>
      </w:pPr>
      <w:r>
        <w:t xml:space="preserve">Location: </w:t>
      </w:r>
      <w:r>
        <w:fldChar w:fldCharType="begin"/>
      </w:r>
      <w:r>
        <w:instrText xml:space="preserve"> MACROBUTTON  ac_OnHelp [complete/delete]</w:instrText>
      </w:r>
      <w:r>
        <w:fldChar w:fldCharType="separate"/>
      </w:r>
      <w:r>
        <w:t> </w:t>
      </w:r>
      <w:r>
        <w:fldChar w:fldCharType="end"/>
      </w:r>
    </w:p>
    <w:p w14:paraId="136956D8" w14:textId="77777777" w:rsidR="00CC42FA" w:rsidRDefault="002317E1">
      <w:pPr>
        <w:pStyle w:val="Promptindent"/>
      </w:pPr>
      <w:r>
        <w:t xml:space="preserve">Size (mm): </w:t>
      </w:r>
      <w:r>
        <w:fldChar w:fldCharType="begin"/>
      </w:r>
      <w:r>
        <w:instrText xml:space="preserve"> MACROBUTTON  ac_OnHelp [complete/delete]</w:instrText>
      </w:r>
      <w:r>
        <w:fldChar w:fldCharType="separate"/>
      </w:r>
      <w:r>
        <w:t> </w:t>
      </w:r>
      <w:r>
        <w:fldChar w:fldCharType="end"/>
      </w:r>
    </w:p>
    <w:p w14:paraId="4B355F4E" w14:textId="77777777" w:rsidR="00CC42FA" w:rsidRDefault="002317E1">
      <w:pPr>
        <w:pStyle w:val="Heading4"/>
      </w:pPr>
      <w:bookmarkStart w:id="69" w:name="h-13711-17"/>
      <w:bookmarkStart w:id="70" w:name="f-13711-17"/>
      <w:bookmarkEnd w:id="68"/>
      <w:r>
        <w:t>Subcontractors</w:t>
      </w:r>
      <w:bookmarkEnd w:id="69"/>
    </w:p>
    <w:p w14:paraId="59960E13" w14:textId="77777777" w:rsidR="00CC42FA" w:rsidRDefault="002317E1">
      <w:r>
        <w:t>General: Submit names and contact details of proposed suppliers and installers.</w:t>
      </w:r>
    </w:p>
    <w:p w14:paraId="6CA6C777" w14:textId="77777777" w:rsidR="00CC42FA" w:rsidRDefault="002317E1">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553F14E5" w14:textId="77777777" w:rsidR="00CC42FA" w:rsidRDefault="002317E1">
      <w:pPr>
        <w:pStyle w:val="Instructions"/>
      </w:pPr>
      <w:r>
        <w:t>Delete if supplier/installer details are not required.</w:t>
      </w:r>
    </w:p>
    <w:p w14:paraId="701167FC" w14:textId="77777777" w:rsidR="00CC42FA" w:rsidRDefault="002317E1">
      <w:pPr>
        <w:pStyle w:val="Heading4"/>
      </w:pPr>
      <w:bookmarkStart w:id="71" w:name="h-13711-18"/>
      <w:bookmarkStart w:id="72" w:name="f-13711-18"/>
      <w:bookmarkEnd w:id="70"/>
      <w:r>
        <w:t>Tests</w:t>
      </w:r>
      <w:bookmarkEnd w:id="71"/>
    </w:p>
    <w:p w14:paraId="66CF23BC" w14:textId="77777777" w:rsidR="00CC42FA" w:rsidRDefault="002317E1">
      <w:pPr>
        <w:pStyle w:val="Instructions"/>
      </w:pPr>
      <w:r>
        <w:t>Detail the tests required in PRODUCTS or EXEC</w:t>
      </w:r>
      <w:r>
        <w:t>UTION, as appropriate, and list the submissions required here.</w:t>
      </w:r>
    </w:p>
    <w:p w14:paraId="339AC06F" w14:textId="77777777" w:rsidR="00CC42FA" w:rsidRDefault="002317E1">
      <w:r>
        <w:t>Site tests: Submit test results of the following:</w:t>
      </w:r>
    </w:p>
    <w:p w14:paraId="52D533B2" w14:textId="77777777" w:rsidR="00CC42FA" w:rsidRDefault="002317E1">
      <w:pPr>
        <w:pStyle w:val="NormalIndent"/>
      </w:pPr>
      <w:r>
        <w:t>Substrate moisture content.</w:t>
      </w:r>
    </w:p>
    <w:p w14:paraId="582D178B" w14:textId="77777777" w:rsidR="00CC42FA" w:rsidRDefault="002317E1">
      <w:pPr>
        <w:pStyle w:val="NormalIndent"/>
      </w:pPr>
      <w:r>
        <w:t>Surface pH.</w:t>
      </w:r>
    </w:p>
    <w:p w14:paraId="54ED0E34" w14:textId="77777777" w:rsidR="00CC42FA" w:rsidRDefault="002317E1">
      <w:pPr>
        <w:pStyle w:val="Heading4"/>
      </w:pPr>
      <w:bookmarkStart w:id="73" w:name="h-13711-19"/>
      <w:bookmarkStart w:id="74" w:name="f-13711-19"/>
      <w:bookmarkEnd w:id="72"/>
      <w:r>
        <w:t>Warranties</w:t>
      </w:r>
      <w:bookmarkEnd w:id="73"/>
    </w:p>
    <w:p w14:paraId="2546D183" w14:textId="77777777" w:rsidR="00CC42FA" w:rsidRDefault="002317E1">
      <w:r>
        <w:t>General: Submit details of warranty covering both the product and the installation.</w:t>
      </w:r>
    </w:p>
    <w:p w14:paraId="28E0424B" w14:textId="77777777" w:rsidR="00CC42FA" w:rsidRDefault="002317E1">
      <w:pPr>
        <w:pStyle w:val="Instructions"/>
      </w:pPr>
      <w:r>
        <w:t xml:space="preserve">Discuss </w:t>
      </w:r>
      <w:r>
        <w:t>with GETZNER VIBRATION SOLUTIONS regarding warranty terms and conditions. Edit, as required.</w:t>
      </w:r>
    </w:p>
    <w:p w14:paraId="3E5BF776" w14:textId="77777777" w:rsidR="00CC42FA" w:rsidRDefault="002317E1">
      <w:pPr>
        <w:pStyle w:val="Heading3"/>
      </w:pPr>
      <w:bookmarkStart w:id="75" w:name="h-13711-20"/>
      <w:bookmarkStart w:id="76" w:name="f-13711-20"/>
      <w:bookmarkEnd w:id="74"/>
      <w:r>
        <w:t>Inspection</w:t>
      </w:r>
      <w:bookmarkEnd w:id="75"/>
    </w:p>
    <w:p w14:paraId="693136E4" w14:textId="77777777" w:rsidR="00CC42FA" w:rsidRDefault="002317E1">
      <w:pPr>
        <w:pStyle w:val="Heading4"/>
      </w:pPr>
      <w:bookmarkStart w:id="77" w:name="h-13711-21"/>
      <w:bookmarkStart w:id="78" w:name="f-13711-21"/>
      <w:bookmarkEnd w:id="76"/>
      <w:r>
        <w:t>Notice</w:t>
      </w:r>
      <w:bookmarkEnd w:id="77"/>
    </w:p>
    <w:p w14:paraId="2013BE8B" w14:textId="77777777" w:rsidR="00CC42FA" w:rsidRDefault="002317E1">
      <w:r>
        <w:t>Inspection: Give notice so that inspection may be made of the following:</w:t>
      </w:r>
    </w:p>
    <w:p w14:paraId="30819BAF" w14:textId="77777777" w:rsidR="00CC42FA" w:rsidRDefault="002317E1">
      <w:pPr>
        <w:pStyle w:val="NormalIndent"/>
      </w:pPr>
      <w:r>
        <w:t>Substrate immediately before fixing the acoustic floor mat.</w:t>
      </w:r>
    </w:p>
    <w:p w14:paraId="773E6376" w14:textId="77777777" w:rsidR="00CC42FA" w:rsidRDefault="002317E1">
      <w:pPr>
        <w:pStyle w:val="NormalIndent"/>
      </w:pPr>
      <w:r>
        <w:t>Installed ac</w:t>
      </w:r>
      <w:r>
        <w:t>oustic floor mat before it is covered up or concealed.</w:t>
      </w:r>
    </w:p>
    <w:p w14:paraId="2F7A8C5F" w14:textId="77777777" w:rsidR="00CC42FA" w:rsidRDefault="002317E1">
      <w:pPr>
        <w:pStyle w:val="NormalIndent"/>
      </w:pPr>
      <w:r>
        <w:t>Completed installation.</w:t>
      </w:r>
    </w:p>
    <w:p w14:paraId="0B67DE93" w14:textId="77777777" w:rsidR="00CC42FA" w:rsidRDefault="002317E1">
      <w:pPr>
        <w:pStyle w:val="Instructions"/>
      </w:pPr>
      <w:r>
        <w:t>Amend to suit the project adding critical stage inspections required.</w:t>
      </w:r>
    </w:p>
    <w:p w14:paraId="2AD25A83" w14:textId="77777777" w:rsidR="00CC42FA" w:rsidRDefault="002317E1">
      <w:pPr>
        <w:pStyle w:val="Instructions"/>
      </w:pPr>
      <w:r>
        <w:rPr>
          <w:b/>
        </w:rPr>
        <w:t>Hold points</w:t>
      </w:r>
      <w:r>
        <w:t>, if required, should be inserted here.</w:t>
      </w:r>
    </w:p>
    <w:p w14:paraId="62E71467" w14:textId="77777777" w:rsidR="00CC42FA" w:rsidRDefault="002317E1">
      <w:pPr>
        <w:pStyle w:val="Heading2"/>
      </w:pPr>
      <w:bookmarkStart w:id="79" w:name="h-13712-1"/>
      <w:bookmarkStart w:id="80" w:name="f-13712-1"/>
      <w:bookmarkStart w:id="81" w:name="f-13712"/>
      <w:bookmarkEnd w:id="78"/>
      <w:bookmarkEnd w:id="25"/>
      <w:r>
        <w:t>Products</w:t>
      </w:r>
      <w:bookmarkEnd w:id="79"/>
    </w:p>
    <w:p w14:paraId="560691D4" w14:textId="77777777" w:rsidR="00CC42FA" w:rsidRDefault="002317E1">
      <w:pPr>
        <w:pStyle w:val="Heading3"/>
      </w:pPr>
      <w:bookmarkStart w:id="82" w:name="h-13712-2"/>
      <w:bookmarkStart w:id="83" w:name="f-13712-2"/>
      <w:bookmarkEnd w:id="80"/>
      <w:r>
        <w:t>General</w:t>
      </w:r>
      <w:bookmarkEnd w:id="82"/>
    </w:p>
    <w:p w14:paraId="551546C2" w14:textId="77777777" w:rsidR="00CC42FA" w:rsidRDefault="002317E1">
      <w:pPr>
        <w:pStyle w:val="Heading4"/>
      </w:pPr>
      <w:bookmarkStart w:id="84" w:name="h-8385-2"/>
      <w:bookmarkStart w:id="85" w:name="f-8385-2"/>
      <w:bookmarkStart w:id="86" w:name="f-8385"/>
      <w:bookmarkStart w:id="87" w:name="f-13712-3"/>
      <w:bookmarkEnd w:id="83"/>
      <w:r>
        <w:t>Product substitution</w:t>
      </w:r>
      <w:bookmarkEnd w:id="84"/>
    </w:p>
    <w:p w14:paraId="2C486B07" w14:textId="77777777" w:rsidR="00CC42FA" w:rsidRDefault="002317E1">
      <w:r>
        <w:t>Other products: Co</w:t>
      </w:r>
      <w:r>
        <w:t xml:space="preserve">nform to </w:t>
      </w:r>
      <w:r>
        <w:rPr>
          <w:b/>
        </w:rPr>
        <w:t>SUBSTITUTIONS</w:t>
      </w:r>
      <w:r>
        <w:t xml:space="preserve"> in </w:t>
      </w:r>
      <w:r>
        <w:rPr>
          <w:i/>
        </w:rPr>
        <w:t>0171 General requirements</w:t>
      </w:r>
      <w:r>
        <w:t>.</w:t>
      </w:r>
    </w:p>
    <w:p w14:paraId="713EAA41" w14:textId="77777777" w:rsidR="00CC42FA" w:rsidRDefault="002317E1">
      <w:pPr>
        <w:pStyle w:val="Instructions"/>
      </w:pPr>
      <w:bookmarkStart w:id="88" w:name="f-8385-3"/>
      <w:bookmarkEnd w:id="85"/>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0C168118" w14:textId="77777777" w:rsidR="00CC42FA" w:rsidRDefault="002317E1">
      <w:pPr>
        <w:pStyle w:val="Heading4"/>
      </w:pPr>
      <w:bookmarkStart w:id="89" w:name="h-13712-4"/>
      <w:bookmarkStart w:id="90" w:name="f-13712-4"/>
      <w:bookmarkEnd w:id="88"/>
      <w:bookmarkEnd w:id="86"/>
      <w:bookmarkEnd w:id="87"/>
      <w:r>
        <w:t>Storage and handling</w:t>
      </w:r>
      <w:bookmarkEnd w:id="89"/>
    </w:p>
    <w:p w14:paraId="56632466" w14:textId="77777777" w:rsidR="00CC42FA" w:rsidRDefault="002317E1">
      <w:r>
        <w:t xml:space="preserve">Requirement: To GETZNER VIBRATION SOLUTIONS’ recommendations </w:t>
      </w:r>
      <w:r>
        <w:t>as follows:</w:t>
      </w:r>
    </w:p>
    <w:p w14:paraId="34783D1D" w14:textId="77777777" w:rsidR="00CC42FA" w:rsidRDefault="002317E1">
      <w:pPr>
        <w:pStyle w:val="NormalIndent"/>
      </w:pPr>
      <w:r>
        <w:t>Transport and store in original packaging.</w:t>
      </w:r>
    </w:p>
    <w:p w14:paraId="03CD5622" w14:textId="77777777" w:rsidR="00CC42FA" w:rsidRDefault="002317E1">
      <w:pPr>
        <w:pStyle w:val="NormalIndent"/>
      </w:pPr>
      <w:r>
        <w:t>Avoid damage during transportation.</w:t>
      </w:r>
    </w:p>
    <w:p w14:paraId="776E0C99" w14:textId="77777777" w:rsidR="00CC42FA" w:rsidRDefault="002317E1">
      <w:pPr>
        <w:pStyle w:val="NormalIndent"/>
      </w:pPr>
      <w:r>
        <w:t>Immediately repair damaged packaging using plastic sheet and adhesive tape.</w:t>
      </w:r>
    </w:p>
    <w:p w14:paraId="53E636E7" w14:textId="77777777" w:rsidR="00CC42FA" w:rsidRDefault="002317E1">
      <w:pPr>
        <w:pStyle w:val="NormalIndent"/>
      </w:pPr>
      <w:r>
        <w:t>Store rolls in an upright standing position.</w:t>
      </w:r>
    </w:p>
    <w:p w14:paraId="41D5165B" w14:textId="77777777" w:rsidR="00CC42FA" w:rsidRDefault="002317E1">
      <w:pPr>
        <w:pStyle w:val="NormalIndent"/>
      </w:pPr>
      <w:r>
        <w:t>Store in a dry environment, protected from direct sunlight, within the temperature range of -20°C to +50°C.</w:t>
      </w:r>
    </w:p>
    <w:p w14:paraId="26C7841E" w14:textId="77777777" w:rsidR="00CC42FA" w:rsidRDefault="002317E1">
      <w:pPr>
        <w:pStyle w:val="NormalIndent"/>
      </w:pPr>
      <w:r>
        <w:t>Where possible storage conditions to match installation conditions. In situation of large temperature difference between storage and installation ar</w:t>
      </w:r>
      <w:r>
        <w:t>ea, acclimatise isolation system products in installation area for at least 24 hours before installation.</w:t>
      </w:r>
    </w:p>
    <w:p w14:paraId="4F242B52" w14:textId="77777777" w:rsidR="00CC42FA" w:rsidRDefault="002317E1">
      <w:pPr>
        <w:pStyle w:val="Instructions"/>
      </w:pPr>
      <w:r>
        <w:t>GETZNER high-tech polyurethane materials are able to withstand extreme static and dynamic loads. However, these simple and efficient handling requirem</w:t>
      </w:r>
      <w:r>
        <w:t>ents allow ease of installation and the highest possible performance.</w:t>
      </w:r>
    </w:p>
    <w:p w14:paraId="399EBA03" w14:textId="77777777" w:rsidR="00CC42FA" w:rsidRDefault="002317E1">
      <w:pPr>
        <w:pStyle w:val="Heading4"/>
      </w:pPr>
      <w:bookmarkStart w:id="91" w:name="h-13712-5"/>
      <w:bookmarkStart w:id="92" w:name="f-13712-5"/>
      <w:bookmarkEnd w:id="90"/>
      <w:r>
        <w:lastRenderedPageBreak/>
        <w:t>Product identification</w:t>
      </w:r>
      <w:bookmarkEnd w:id="91"/>
    </w:p>
    <w:p w14:paraId="1952DB09" w14:textId="77777777" w:rsidR="00CC42FA" w:rsidRDefault="002317E1">
      <w:r>
        <w:t>General: Marked to show the following:</w:t>
      </w:r>
    </w:p>
    <w:p w14:paraId="1AA9A8DC" w14:textId="77777777" w:rsidR="00CC42FA" w:rsidRDefault="002317E1">
      <w:pPr>
        <w:pStyle w:val="NormalIndent"/>
      </w:pPr>
      <w:r>
        <w:t>Manufacturer’s identification.</w:t>
      </w:r>
    </w:p>
    <w:p w14:paraId="79BFC96C" w14:textId="77777777" w:rsidR="00CC42FA" w:rsidRDefault="002317E1">
      <w:pPr>
        <w:pStyle w:val="NormalIndent"/>
      </w:pPr>
      <w:r>
        <w:t>Product brand name.</w:t>
      </w:r>
    </w:p>
    <w:p w14:paraId="4D9F3BB4" w14:textId="77777777" w:rsidR="00CC42FA" w:rsidRDefault="002317E1">
      <w:pPr>
        <w:pStyle w:val="NormalIndent"/>
      </w:pPr>
      <w:r>
        <w:t>Product type.</w:t>
      </w:r>
    </w:p>
    <w:p w14:paraId="70C251D0" w14:textId="77777777" w:rsidR="00CC42FA" w:rsidRDefault="002317E1">
      <w:pPr>
        <w:pStyle w:val="NormalIndent"/>
      </w:pPr>
      <w:r>
        <w:t>Quantity.</w:t>
      </w:r>
    </w:p>
    <w:p w14:paraId="69C98834" w14:textId="77777777" w:rsidR="00CC42FA" w:rsidRDefault="002317E1">
      <w:pPr>
        <w:pStyle w:val="NormalIndent"/>
      </w:pPr>
      <w:r>
        <w:t>Product reference code and batch number.</w:t>
      </w:r>
    </w:p>
    <w:p w14:paraId="737B259A" w14:textId="77777777" w:rsidR="00CC42FA" w:rsidRDefault="002317E1">
      <w:pPr>
        <w:pStyle w:val="NormalIndent"/>
      </w:pPr>
      <w:r>
        <w:t xml:space="preserve">Date of </w:t>
      </w:r>
      <w:r>
        <w:t>manufacture.</w:t>
      </w:r>
    </w:p>
    <w:p w14:paraId="565E88AB" w14:textId="77777777" w:rsidR="00CC42FA" w:rsidRDefault="002317E1">
      <w:pPr>
        <w:pStyle w:val="Instructions"/>
      </w:pPr>
      <w:r>
        <w:t>Edit the list to suit the project or delete if not required.</w:t>
      </w:r>
    </w:p>
    <w:p w14:paraId="03ADEE8D" w14:textId="77777777" w:rsidR="00CC42FA" w:rsidRDefault="002317E1">
      <w:pPr>
        <w:pStyle w:val="Heading3"/>
      </w:pPr>
      <w:bookmarkStart w:id="93" w:name="h-13712-6"/>
      <w:bookmarkStart w:id="94" w:name="f-13712-6"/>
      <w:bookmarkEnd w:id="92"/>
      <w:r>
        <w:t>Fire performance</w:t>
      </w:r>
      <w:bookmarkEnd w:id="93"/>
    </w:p>
    <w:p w14:paraId="42A55650" w14:textId="77777777" w:rsidR="00CC42FA" w:rsidRDefault="002317E1">
      <w:pPr>
        <w:pStyle w:val="Heading4"/>
      </w:pPr>
      <w:bookmarkStart w:id="95" w:name="h-13712-7"/>
      <w:bookmarkStart w:id="96" w:name="f-13712-7"/>
      <w:bookmarkEnd w:id="94"/>
      <w:r>
        <w:t>Fire hazard properties</w:t>
      </w:r>
      <w:bookmarkEnd w:id="95"/>
    </w:p>
    <w:p w14:paraId="5BED12A7" w14:textId="77777777" w:rsidR="00CC42FA" w:rsidRDefault="002317E1">
      <w:r>
        <w:t>Requirement: If Sylomer</w:t>
      </w:r>
      <w:r>
        <w:rPr>
          <w:b/>
        </w:rPr>
        <w:t>®</w:t>
      </w:r>
      <w:r>
        <w:t xml:space="preserve"> products are not protected from exposure to fire, provide fire protection, as documented.</w:t>
      </w:r>
    </w:p>
    <w:p w14:paraId="30F17779" w14:textId="77777777" w:rsidR="00CC42FA" w:rsidRDefault="002317E1">
      <w:pPr>
        <w:pStyle w:val="Instructions"/>
      </w:pPr>
      <w:r>
        <w:t xml:space="preserve">Protection can be achieved </w:t>
      </w:r>
      <w:r>
        <w:t xml:space="preserve">in a number of ways including the use of concrete screeds and joint filling materials. Contact GETZNER and refer to their </w:t>
      </w:r>
      <w:r>
        <w:rPr>
          <w:i/>
        </w:rPr>
        <w:t>Fire protection</w:t>
      </w:r>
      <w:r>
        <w:t xml:space="preserve"> document for further information, details and suggested products.</w:t>
      </w:r>
    </w:p>
    <w:p w14:paraId="3A811887" w14:textId="77777777" w:rsidR="00CC42FA" w:rsidRDefault="002317E1">
      <w:r>
        <w:t xml:space="preserve">Unprotected acoustic floor mat materials: Tested to </w:t>
      </w:r>
      <w:r>
        <w:t>AS/NZS 1530.3 (1999). Fire hazard indices as follows:</w:t>
      </w:r>
    </w:p>
    <w:p w14:paraId="0596B608" w14:textId="77777777" w:rsidR="00CC42FA" w:rsidRDefault="002317E1">
      <w:pPr>
        <w:pStyle w:val="NormalIndent"/>
      </w:pPr>
      <w:r>
        <w:t>Spread-of-Flame Index: ≤ 9.</w:t>
      </w:r>
    </w:p>
    <w:p w14:paraId="01D21339" w14:textId="77777777" w:rsidR="00CC42FA" w:rsidRDefault="002317E1">
      <w:pPr>
        <w:pStyle w:val="NormalIndent"/>
      </w:pPr>
      <w:r>
        <w:t>Smoke-Developed Index: ≤ 8 if Spread-of-Flame Index &gt; 5.</w:t>
      </w:r>
    </w:p>
    <w:p w14:paraId="73381BAA" w14:textId="77777777" w:rsidR="00CC42FA" w:rsidRDefault="002317E1">
      <w:pPr>
        <w:pStyle w:val="Instructions"/>
      </w:pPr>
      <w:r>
        <w:t>Refer to BCA (2022) Table S7C7 for details.</w:t>
      </w:r>
    </w:p>
    <w:p w14:paraId="4A8A3E2C" w14:textId="77777777" w:rsidR="00CC42FA" w:rsidRDefault="002317E1">
      <w:pPr>
        <w:pStyle w:val="Heading3"/>
      </w:pPr>
      <w:bookmarkStart w:id="97" w:name="h-13712-8"/>
      <w:bookmarkStart w:id="98" w:name="f-13712-8"/>
      <w:bookmarkEnd w:id="96"/>
      <w:r>
        <w:t>GETZNER acoustic floor mats</w:t>
      </w:r>
      <w:bookmarkEnd w:id="97"/>
    </w:p>
    <w:p w14:paraId="348000AA" w14:textId="77777777" w:rsidR="00CC42FA" w:rsidRDefault="002317E1">
      <w:pPr>
        <w:pStyle w:val="Heading4"/>
      </w:pPr>
      <w:bookmarkStart w:id="99" w:name="h-13712-9"/>
      <w:bookmarkStart w:id="100" w:name="f-13712-9"/>
      <w:bookmarkEnd w:id="98"/>
      <w:r>
        <w:t>General</w:t>
      </w:r>
      <w:bookmarkEnd w:id="99"/>
    </w:p>
    <w:p w14:paraId="2DA65C11" w14:textId="77777777" w:rsidR="00CC42FA" w:rsidRDefault="002317E1">
      <w:r>
        <w:t>Description: Resilient impact sound i</w:t>
      </w:r>
      <w:r>
        <w:t>nsulation for under-screed installation, tested to EN ISO 10140-3 (2021), with results calculated to EN ISO 717-2 (2020).</w:t>
      </w:r>
    </w:p>
    <w:p w14:paraId="6226B7A3" w14:textId="77777777" w:rsidR="00CC42FA" w:rsidRDefault="002317E1">
      <w:pPr>
        <w:pStyle w:val="Instructions"/>
      </w:pPr>
      <w:r>
        <w:t xml:space="preserve">GETZNER acoustic floor mats are volume-compressible; free of softeners and harmful substances (e.g. VOC). They are effective over the </w:t>
      </w:r>
      <w:r>
        <w:t>entire load range, low installed height, easy to lay, and do not need to be bonded to the substrate</w:t>
      </w:r>
    </w:p>
    <w:p w14:paraId="025FE2A7" w14:textId="77777777" w:rsidR="00CC42FA" w:rsidRDefault="002317E1">
      <w:pPr>
        <w:pStyle w:val="Heading4"/>
      </w:pPr>
      <w:bookmarkStart w:id="101" w:name="h-13712-10"/>
      <w:bookmarkStart w:id="102" w:name="f-13712-10"/>
      <w:bookmarkEnd w:id="100"/>
      <w:r>
        <w:t>GETZNER Acoustic Floor Mat 21</w:t>
      </w:r>
      <w:bookmarkEnd w:id="101"/>
    </w:p>
    <w:p w14:paraId="3386CC81" w14:textId="77777777" w:rsidR="00CC42FA" w:rsidRDefault="002317E1">
      <w:pPr>
        <w:pStyle w:val="Instructions"/>
      </w:pPr>
      <w:r>
        <w:t>Typical applications include: hotels, fitness studios, hospitals, aged care, dry floors and renovations.</w:t>
      </w:r>
    </w:p>
    <w:p w14:paraId="55602E4E" w14:textId="77777777" w:rsidR="00CC42FA" w:rsidRDefault="002317E1">
      <w:r>
        <w:t>Material: 100% polyurethane.</w:t>
      </w:r>
    </w:p>
    <w:p w14:paraId="65DD5514" w14:textId="77777777" w:rsidR="00CC42FA" w:rsidRDefault="002317E1">
      <w:r>
        <w:t>Weighted impact noise improvement: 21 dB.</w:t>
      </w:r>
    </w:p>
    <w:p w14:paraId="7715CBEF" w14:textId="77777777" w:rsidR="00CC42FA" w:rsidRDefault="002317E1">
      <w:r>
        <w:t>Colour: Multicoloured.</w:t>
      </w:r>
    </w:p>
    <w:p w14:paraId="1A3D90B4" w14:textId="77777777" w:rsidR="00CC42FA" w:rsidRDefault="002317E1">
      <w:r>
        <w:t>Thickness: 8 mm.</w:t>
      </w:r>
    </w:p>
    <w:p w14:paraId="46E50D0D" w14:textId="77777777" w:rsidR="00CC42FA" w:rsidRDefault="002317E1">
      <w:r>
        <w:t>Load range: ≤ 2500 kg/m².</w:t>
      </w:r>
    </w:p>
    <w:p w14:paraId="5C328662" w14:textId="77777777" w:rsidR="00CC42FA" w:rsidRDefault="002317E1">
      <w:r>
        <w:t>Compressibilit</w:t>
      </w:r>
      <w:r>
        <w:t>y: ≤ 1 mm.</w:t>
      </w:r>
    </w:p>
    <w:p w14:paraId="195A5590" w14:textId="77777777" w:rsidR="00CC42FA" w:rsidRDefault="002317E1">
      <w:r>
        <w:t>Panels: 1500 x 1200 mm.</w:t>
      </w:r>
    </w:p>
    <w:p w14:paraId="399147BC" w14:textId="77777777" w:rsidR="00CC42FA" w:rsidRDefault="002317E1">
      <w:pPr>
        <w:pStyle w:val="Heading4"/>
      </w:pPr>
      <w:bookmarkStart w:id="103" w:name="h-13712-11"/>
      <w:bookmarkStart w:id="104" w:name="f-13712-11"/>
      <w:bookmarkEnd w:id="102"/>
      <w:r>
        <w:t>GETZNER Acoustic Floor Mat 23</w:t>
      </w:r>
      <w:bookmarkEnd w:id="103"/>
    </w:p>
    <w:p w14:paraId="1579C9A5" w14:textId="77777777" w:rsidR="00CC42FA" w:rsidRDefault="002317E1">
      <w:pPr>
        <w:pStyle w:val="Instructions"/>
      </w:pPr>
      <w:r>
        <w:t>Typical applications include: hotels, refurbishments, assembly rooms and supermarkets.</w:t>
      </w:r>
    </w:p>
    <w:p w14:paraId="7C398A51" w14:textId="77777777" w:rsidR="00CC42FA" w:rsidRDefault="002317E1">
      <w:r>
        <w:t>Material: Polyurethane and cork.</w:t>
      </w:r>
    </w:p>
    <w:p w14:paraId="467C3B4A" w14:textId="77777777" w:rsidR="00CC42FA" w:rsidRDefault="002317E1">
      <w:r>
        <w:t>Weighted impact noise improvement: 23 dB.</w:t>
      </w:r>
    </w:p>
    <w:p w14:paraId="26FB5515" w14:textId="77777777" w:rsidR="00CC42FA" w:rsidRDefault="002317E1">
      <w:r>
        <w:t>Colour: Multicoloured.</w:t>
      </w:r>
    </w:p>
    <w:p w14:paraId="12FBE03F" w14:textId="77777777" w:rsidR="00CC42FA" w:rsidRDefault="002317E1">
      <w:r>
        <w:t>Thickness: 6 mm.</w:t>
      </w:r>
    </w:p>
    <w:p w14:paraId="63D68DA7" w14:textId="77777777" w:rsidR="00CC42FA" w:rsidRDefault="002317E1">
      <w:r>
        <w:t>Load range: ≤ 5000 kg/m².</w:t>
      </w:r>
    </w:p>
    <w:p w14:paraId="3905256C" w14:textId="77777777" w:rsidR="00CC42FA" w:rsidRDefault="002317E1">
      <w:r>
        <w:t>Compressibility: ≤ 1 mm.</w:t>
      </w:r>
    </w:p>
    <w:p w14:paraId="15796D57" w14:textId="77777777" w:rsidR="00CC42FA" w:rsidRDefault="002317E1">
      <w:r>
        <w:t>Panels: 1500 x 1200 mm.</w:t>
      </w:r>
    </w:p>
    <w:p w14:paraId="6E64528F" w14:textId="77777777" w:rsidR="00CC42FA" w:rsidRDefault="002317E1">
      <w:pPr>
        <w:pStyle w:val="Heading4"/>
      </w:pPr>
      <w:bookmarkStart w:id="105" w:name="h-13712-12"/>
      <w:bookmarkStart w:id="106" w:name="f-13712-12"/>
      <w:bookmarkEnd w:id="104"/>
      <w:r>
        <w:t>GETZNER Acoustic Floor Mat 26</w:t>
      </w:r>
      <w:bookmarkEnd w:id="105"/>
    </w:p>
    <w:p w14:paraId="19C01B62" w14:textId="77777777" w:rsidR="00CC42FA" w:rsidRDefault="002317E1">
      <w:pPr>
        <w:pStyle w:val="Instructions"/>
      </w:pPr>
      <w:r>
        <w:t>Typical applications include: hotels, refurbishments, assembly rooms and supermarkets</w:t>
      </w:r>
    </w:p>
    <w:p w14:paraId="79E73393" w14:textId="77777777" w:rsidR="00CC42FA" w:rsidRDefault="002317E1">
      <w:r>
        <w:t>Material: Polyurethane an</w:t>
      </w:r>
      <w:r>
        <w:t>d cork.</w:t>
      </w:r>
    </w:p>
    <w:p w14:paraId="35B2785A" w14:textId="77777777" w:rsidR="00CC42FA" w:rsidRDefault="002317E1">
      <w:r>
        <w:t>Weighted impact noise improvement: 26 dB.</w:t>
      </w:r>
    </w:p>
    <w:p w14:paraId="1ABFE88B" w14:textId="77777777" w:rsidR="00CC42FA" w:rsidRDefault="002317E1">
      <w:r>
        <w:lastRenderedPageBreak/>
        <w:t>Colour: Multicoloured.</w:t>
      </w:r>
    </w:p>
    <w:p w14:paraId="4F48D9C9" w14:textId="77777777" w:rsidR="00CC42FA" w:rsidRDefault="002317E1">
      <w:r>
        <w:t>Thickness: 10 mm.</w:t>
      </w:r>
    </w:p>
    <w:p w14:paraId="38D7E430" w14:textId="77777777" w:rsidR="00CC42FA" w:rsidRDefault="002317E1">
      <w:r>
        <w:t>Load range: ≤ 5000 kg/m².</w:t>
      </w:r>
    </w:p>
    <w:p w14:paraId="4D59DC0E" w14:textId="77777777" w:rsidR="00CC42FA" w:rsidRDefault="002317E1">
      <w:r>
        <w:t>Compressibility: ≤ 1 mm.</w:t>
      </w:r>
    </w:p>
    <w:p w14:paraId="0B5BDE08" w14:textId="77777777" w:rsidR="00CC42FA" w:rsidRDefault="002317E1">
      <w:r>
        <w:t>Panels: 1500 x 1200 mm.</w:t>
      </w:r>
    </w:p>
    <w:p w14:paraId="5E617D52" w14:textId="77777777" w:rsidR="00CC42FA" w:rsidRDefault="002317E1">
      <w:pPr>
        <w:pStyle w:val="Heading4"/>
      </w:pPr>
      <w:bookmarkStart w:id="107" w:name="h-13712-13"/>
      <w:bookmarkStart w:id="108" w:name="f-13712-13"/>
      <w:bookmarkEnd w:id="106"/>
      <w:r>
        <w:t>GETZNER Acoustic Floor Mat 29</w:t>
      </w:r>
      <w:bookmarkEnd w:id="107"/>
    </w:p>
    <w:p w14:paraId="5D119744" w14:textId="77777777" w:rsidR="00CC42FA" w:rsidRDefault="002317E1">
      <w:pPr>
        <w:pStyle w:val="Instructions"/>
      </w:pPr>
      <w:r>
        <w:t>Typical applications include: supermarkets, fitness studios,</w:t>
      </w:r>
      <w:r>
        <w:t xml:space="preserve"> hospitals and nursing homes and plant rooms.</w:t>
      </w:r>
    </w:p>
    <w:p w14:paraId="06E4FBCD" w14:textId="77777777" w:rsidR="00CC42FA" w:rsidRDefault="002317E1">
      <w:r>
        <w:t>Material: 100% polyurethane.</w:t>
      </w:r>
    </w:p>
    <w:p w14:paraId="199C90C3" w14:textId="77777777" w:rsidR="00CC42FA" w:rsidRDefault="002317E1">
      <w:r>
        <w:t>Weighted impact noise improvement: 29 dB.</w:t>
      </w:r>
    </w:p>
    <w:p w14:paraId="266A3F8A" w14:textId="77777777" w:rsidR="00CC42FA" w:rsidRDefault="002317E1">
      <w:r>
        <w:t>Colour: Steel-blue.</w:t>
      </w:r>
    </w:p>
    <w:p w14:paraId="55145B89" w14:textId="77777777" w:rsidR="00CC42FA" w:rsidRDefault="002317E1">
      <w:r>
        <w:t>Thickness: 11 mm.</w:t>
      </w:r>
    </w:p>
    <w:p w14:paraId="09087EC6" w14:textId="77777777" w:rsidR="00CC42FA" w:rsidRDefault="002317E1">
      <w:r>
        <w:t>Load range: ≤ 5000 kg/m².</w:t>
      </w:r>
    </w:p>
    <w:p w14:paraId="25F429E7" w14:textId="77777777" w:rsidR="00CC42FA" w:rsidRDefault="002317E1">
      <w:r>
        <w:t>Compressibility: ≤ 1 mm.</w:t>
      </w:r>
    </w:p>
    <w:p w14:paraId="22F850B2" w14:textId="77777777" w:rsidR="00CC42FA" w:rsidRDefault="002317E1">
      <w:r>
        <w:t>Panels: 1500 x 750 mm.</w:t>
      </w:r>
    </w:p>
    <w:p w14:paraId="2B3C84F9" w14:textId="77777777" w:rsidR="00CC42FA" w:rsidRDefault="002317E1">
      <w:pPr>
        <w:pStyle w:val="Heading4"/>
      </w:pPr>
      <w:bookmarkStart w:id="109" w:name="h-13712-14"/>
      <w:bookmarkStart w:id="110" w:name="f-13712-14"/>
      <w:bookmarkEnd w:id="108"/>
      <w:r>
        <w:t>GETZNER Acoustic Floor Mat 31</w:t>
      </w:r>
      <w:bookmarkEnd w:id="109"/>
    </w:p>
    <w:p w14:paraId="4BC602CC" w14:textId="77777777" w:rsidR="00CC42FA" w:rsidRDefault="002317E1">
      <w:pPr>
        <w:pStyle w:val="Instructions"/>
      </w:pPr>
      <w:r>
        <w:t>Typical applications include: hotels, supermarkets, fitness studios, hospitals, aged care and warehouses.</w:t>
      </w:r>
    </w:p>
    <w:p w14:paraId="06662ABF" w14:textId="77777777" w:rsidR="00CC42FA" w:rsidRDefault="002317E1">
      <w:r>
        <w:t>Material: 100% polyurethane.</w:t>
      </w:r>
    </w:p>
    <w:p w14:paraId="1882A4AD" w14:textId="77777777" w:rsidR="00CC42FA" w:rsidRDefault="002317E1">
      <w:r>
        <w:t>Weighted impact noise improvement: 31 dB.</w:t>
      </w:r>
    </w:p>
    <w:p w14:paraId="66F438AB" w14:textId="77777777" w:rsidR="00CC42FA" w:rsidRDefault="002317E1">
      <w:r>
        <w:t>Colour: Brown.</w:t>
      </w:r>
    </w:p>
    <w:p w14:paraId="422EDE53" w14:textId="77777777" w:rsidR="00CC42FA" w:rsidRDefault="002317E1">
      <w:r>
        <w:t>Thickness: 16 mm.</w:t>
      </w:r>
    </w:p>
    <w:p w14:paraId="1B13E6B4" w14:textId="77777777" w:rsidR="00CC42FA" w:rsidRDefault="002317E1">
      <w:r>
        <w:t>Load range: ≤ 50</w:t>
      </w:r>
      <w:r>
        <w:t>00 kg/m².</w:t>
      </w:r>
    </w:p>
    <w:p w14:paraId="658644FB" w14:textId="77777777" w:rsidR="00CC42FA" w:rsidRDefault="002317E1">
      <w:r>
        <w:t>Compressibility: ≤ 2 mm.</w:t>
      </w:r>
    </w:p>
    <w:p w14:paraId="6B1136DC" w14:textId="77777777" w:rsidR="00CC42FA" w:rsidRDefault="002317E1">
      <w:r>
        <w:t>Panels: 1500 x 750 mm.</w:t>
      </w:r>
    </w:p>
    <w:p w14:paraId="0E72826C" w14:textId="77777777" w:rsidR="00CC42FA" w:rsidRDefault="002317E1">
      <w:pPr>
        <w:pStyle w:val="Heading4"/>
      </w:pPr>
      <w:bookmarkStart w:id="111" w:name="h-13712-15"/>
      <w:bookmarkStart w:id="112" w:name="f-13712-15"/>
      <w:bookmarkEnd w:id="110"/>
      <w:r>
        <w:t>GETZNER Acoustic Floor Mat 33</w:t>
      </w:r>
      <w:bookmarkEnd w:id="111"/>
    </w:p>
    <w:p w14:paraId="5A021D4F" w14:textId="77777777" w:rsidR="00CC42FA" w:rsidRDefault="002317E1">
      <w:pPr>
        <w:pStyle w:val="Instructions"/>
      </w:pPr>
      <w:r>
        <w:t>Typical applications include: hotels, supermarkets, fitness studios, hospitals, aged care and warehouses.</w:t>
      </w:r>
    </w:p>
    <w:p w14:paraId="1E2B42C2" w14:textId="77777777" w:rsidR="00CC42FA" w:rsidRDefault="002317E1">
      <w:r>
        <w:t>Material: 100% polyurethane.</w:t>
      </w:r>
    </w:p>
    <w:p w14:paraId="7CACC4E5" w14:textId="77777777" w:rsidR="00CC42FA" w:rsidRDefault="002317E1">
      <w:r>
        <w:t>Weighted impact noise improvement</w:t>
      </w:r>
      <w:r>
        <w:t>: 33 dB.</w:t>
      </w:r>
    </w:p>
    <w:p w14:paraId="0B0A7CC8" w14:textId="77777777" w:rsidR="00CC42FA" w:rsidRDefault="002317E1">
      <w:r>
        <w:t>Colour: Olive-green.</w:t>
      </w:r>
    </w:p>
    <w:p w14:paraId="2C61B43D" w14:textId="77777777" w:rsidR="00CC42FA" w:rsidRDefault="002317E1">
      <w:r>
        <w:t>Thickness: 16 mm.</w:t>
      </w:r>
    </w:p>
    <w:p w14:paraId="3B4C48C0" w14:textId="77777777" w:rsidR="00CC42FA" w:rsidRDefault="002317E1">
      <w:r>
        <w:t>Load range: ≤ 2500 kg/m².</w:t>
      </w:r>
    </w:p>
    <w:p w14:paraId="788FB740" w14:textId="77777777" w:rsidR="00CC42FA" w:rsidRDefault="002317E1">
      <w:r>
        <w:t>Compressibility: ≤ 2 mm.</w:t>
      </w:r>
    </w:p>
    <w:p w14:paraId="3C7619B9" w14:textId="77777777" w:rsidR="00CC42FA" w:rsidRDefault="002317E1">
      <w:r>
        <w:t>Panels: 1500 x 750 mm.</w:t>
      </w:r>
    </w:p>
    <w:p w14:paraId="19C59145" w14:textId="77777777" w:rsidR="00CC42FA" w:rsidRDefault="002317E1">
      <w:pPr>
        <w:pStyle w:val="Heading4"/>
      </w:pPr>
      <w:bookmarkStart w:id="113" w:name="h-13712-16"/>
      <w:bookmarkStart w:id="114" w:name="f-13712-16"/>
      <w:bookmarkEnd w:id="112"/>
      <w:r>
        <w:t>GETZNER Acoustic Floor Mat 35</w:t>
      </w:r>
      <w:bookmarkEnd w:id="113"/>
    </w:p>
    <w:p w14:paraId="4B62CD59" w14:textId="77777777" w:rsidR="00CC42FA" w:rsidRDefault="002317E1">
      <w:pPr>
        <w:pStyle w:val="Instructions"/>
      </w:pPr>
      <w:r>
        <w:t>Typical applications include: hotels, supermarkets, fitness studios, hospitals, aged care and warehouses</w:t>
      </w:r>
      <w:r>
        <w:t>.</w:t>
      </w:r>
    </w:p>
    <w:p w14:paraId="286C9B89" w14:textId="77777777" w:rsidR="00CC42FA" w:rsidRDefault="002317E1">
      <w:r>
        <w:t>Material: 100% polyurethane.</w:t>
      </w:r>
    </w:p>
    <w:p w14:paraId="6997A631" w14:textId="77777777" w:rsidR="00CC42FA" w:rsidRDefault="002317E1">
      <w:r>
        <w:t>Weighted impact noise improvement: 35 dB.</w:t>
      </w:r>
    </w:p>
    <w:p w14:paraId="79CF9451" w14:textId="77777777" w:rsidR="00CC42FA" w:rsidRDefault="002317E1">
      <w:r>
        <w:t>Colour: Bordeaux-red.</w:t>
      </w:r>
    </w:p>
    <w:p w14:paraId="2B79E48F" w14:textId="77777777" w:rsidR="00CC42FA" w:rsidRDefault="002317E1">
      <w:r>
        <w:t>Thickness: 16 mm.</w:t>
      </w:r>
    </w:p>
    <w:p w14:paraId="7E42029C" w14:textId="77777777" w:rsidR="00CC42FA" w:rsidRDefault="002317E1">
      <w:r>
        <w:t>Load range: ≤ 2500 kg/m².</w:t>
      </w:r>
    </w:p>
    <w:p w14:paraId="456B1182" w14:textId="77777777" w:rsidR="00CC42FA" w:rsidRDefault="002317E1">
      <w:r>
        <w:t>Compressibility: ≤ 2 mm.</w:t>
      </w:r>
    </w:p>
    <w:p w14:paraId="378B855D" w14:textId="77777777" w:rsidR="00CC42FA" w:rsidRDefault="002317E1">
      <w:r>
        <w:t>Panels: 1500 x 750 mm.</w:t>
      </w:r>
    </w:p>
    <w:p w14:paraId="7E881227" w14:textId="77777777" w:rsidR="00CC42FA" w:rsidRDefault="002317E1">
      <w:pPr>
        <w:pStyle w:val="Heading3"/>
      </w:pPr>
      <w:bookmarkStart w:id="115" w:name="h-13712-17"/>
      <w:bookmarkStart w:id="116" w:name="f-13712-17"/>
      <w:bookmarkEnd w:id="114"/>
      <w:r>
        <w:t>Accessories</w:t>
      </w:r>
      <w:bookmarkEnd w:id="115"/>
    </w:p>
    <w:p w14:paraId="452D6C69" w14:textId="77777777" w:rsidR="00CC42FA" w:rsidRDefault="002317E1">
      <w:pPr>
        <w:pStyle w:val="Heading4"/>
      </w:pPr>
      <w:bookmarkStart w:id="117" w:name="h-13712-18"/>
      <w:bookmarkStart w:id="118" w:name="f-13712-18"/>
      <w:bookmarkEnd w:id="116"/>
      <w:r>
        <w:t>GETZNER Sylomer® Edging strip</w:t>
      </w:r>
      <w:bookmarkEnd w:id="117"/>
    </w:p>
    <w:p w14:paraId="7AA4D6ED" w14:textId="77777777" w:rsidR="00CC42FA" w:rsidRDefault="002317E1">
      <w:r>
        <w:t>Description: 8.5 mm thick grey polyurethane perimeter edging strip.</w:t>
      </w:r>
    </w:p>
    <w:p w14:paraId="20D639AF" w14:textId="77777777" w:rsidR="00CC42FA" w:rsidRDefault="002317E1">
      <w:pPr>
        <w:pStyle w:val="Instructions"/>
      </w:pPr>
      <w:r>
        <w:t>Edging strips are used for isolating floor screeds and finishes from surrounding walls to prevent acoustic bridging.</w:t>
      </w:r>
    </w:p>
    <w:p w14:paraId="556FC484" w14:textId="77777777" w:rsidR="00CC42FA" w:rsidRDefault="002317E1">
      <w:pPr>
        <w:pStyle w:val="Instructions"/>
      </w:pPr>
      <w:r>
        <w:t>Roll length: 5 metres.</w:t>
      </w:r>
    </w:p>
    <w:p w14:paraId="3BD2E2E8" w14:textId="77777777" w:rsidR="00CC42FA" w:rsidRDefault="002317E1">
      <w:pPr>
        <w:pStyle w:val="Instructions"/>
      </w:pPr>
      <w:r>
        <w:t>Roll widths:</w:t>
      </w:r>
    </w:p>
    <w:p w14:paraId="2457A7CA" w14:textId="77777777" w:rsidR="00CC42FA" w:rsidRDefault="002317E1">
      <w:pPr>
        <w:pStyle w:val="Instructionsindent"/>
      </w:pPr>
      <w:r>
        <w:t>100 m</w:t>
      </w:r>
      <w:r>
        <w:t>m.</w:t>
      </w:r>
    </w:p>
    <w:p w14:paraId="51CCAB20" w14:textId="77777777" w:rsidR="00CC42FA" w:rsidRDefault="002317E1">
      <w:pPr>
        <w:pStyle w:val="Instructionsindent"/>
      </w:pPr>
      <w:r>
        <w:lastRenderedPageBreak/>
        <w:t>150 mm.</w:t>
      </w:r>
    </w:p>
    <w:p w14:paraId="33CDD40D" w14:textId="77777777" w:rsidR="00CC42FA" w:rsidRDefault="002317E1">
      <w:pPr>
        <w:pStyle w:val="Heading4"/>
      </w:pPr>
      <w:bookmarkStart w:id="119" w:name="h-13712-19"/>
      <w:bookmarkStart w:id="120" w:name="f-13712-19"/>
      <w:bookmarkEnd w:id="118"/>
      <w:r>
        <w:t>Joint sealing tape</w:t>
      </w:r>
      <w:bookmarkEnd w:id="119"/>
    </w:p>
    <w:p w14:paraId="7A4CC000" w14:textId="77777777" w:rsidR="00CC42FA" w:rsidRDefault="002317E1">
      <w:r>
        <w:t>Description: Water resistant textile adhesive tape for sealing joints, compatible with the documented acoustic floor mats.</w:t>
      </w:r>
    </w:p>
    <w:p w14:paraId="6D6EB290" w14:textId="77777777" w:rsidR="00CC42FA" w:rsidRDefault="002317E1">
      <w:r>
        <w:t>Width: Minimum 50 mm.</w:t>
      </w:r>
    </w:p>
    <w:p w14:paraId="4AC5342D" w14:textId="77777777" w:rsidR="00CC42FA" w:rsidRDefault="002317E1">
      <w:pPr>
        <w:pStyle w:val="Heading4"/>
      </w:pPr>
      <w:bookmarkStart w:id="121" w:name="h-13712-20"/>
      <w:bookmarkStart w:id="122" w:name="f-13712-20"/>
      <w:bookmarkEnd w:id="120"/>
      <w:r>
        <w:t>Membrane</w:t>
      </w:r>
      <w:bookmarkEnd w:id="121"/>
    </w:p>
    <w:p w14:paraId="0A6F718D" w14:textId="77777777" w:rsidR="00CC42FA" w:rsidRDefault="002317E1">
      <w:r>
        <w:t>Description: Underlay material placed over the isolation system for addi</w:t>
      </w:r>
      <w:r>
        <w:t>tional protection during concreting.</w:t>
      </w:r>
    </w:p>
    <w:p w14:paraId="7063E179" w14:textId="77777777" w:rsidR="00CC42FA" w:rsidRDefault="002317E1">
      <w:r>
        <w:t>Type: Plastic sheet or construction foil compatible with the documented isolation system.</w:t>
      </w:r>
    </w:p>
    <w:p w14:paraId="42CDC216" w14:textId="77777777" w:rsidR="00CC42FA" w:rsidRDefault="002317E1">
      <w:r>
        <w:t>Minimum thickness: 200 µm.</w:t>
      </w:r>
    </w:p>
    <w:p w14:paraId="6A9BABD1" w14:textId="77777777" w:rsidR="00CC42FA" w:rsidRDefault="002317E1">
      <w:pPr>
        <w:pStyle w:val="Heading2"/>
      </w:pPr>
      <w:bookmarkStart w:id="123" w:name="h-13713-1"/>
      <w:bookmarkStart w:id="124" w:name="f-13713-1"/>
      <w:bookmarkStart w:id="125" w:name="f-13713"/>
      <w:bookmarkEnd w:id="122"/>
      <w:bookmarkEnd w:id="81"/>
      <w:r>
        <w:t>Execution</w:t>
      </w:r>
      <w:bookmarkEnd w:id="123"/>
    </w:p>
    <w:p w14:paraId="711B6B5B" w14:textId="77777777" w:rsidR="00CC42FA" w:rsidRDefault="002317E1">
      <w:pPr>
        <w:pStyle w:val="Heading3"/>
      </w:pPr>
      <w:bookmarkStart w:id="126" w:name="h-13713-2"/>
      <w:bookmarkStart w:id="127" w:name="f-13713-2"/>
      <w:bookmarkEnd w:id="124"/>
      <w:r>
        <w:t>General</w:t>
      </w:r>
      <w:bookmarkEnd w:id="126"/>
    </w:p>
    <w:p w14:paraId="43F27A9E" w14:textId="77777777" w:rsidR="00CC42FA" w:rsidRDefault="002317E1">
      <w:pPr>
        <w:pStyle w:val="Heading4"/>
      </w:pPr>
      <w:bookmarkStart w:id="128" w:name="h-13713-3"/>
      <w:bookmarkStart w:id="129" w:name="f-13713-3"/>
      <w:bookmarkEnd w:id="127"/>
      <w:r>
        <w:t>Installation</w:t>
      </w:r>
      <w:bookmarkEnd w:id="128"/>
    </w:p>
    <w:p w14:paraId="4856E347" w14:textId="77777777" w:rsidR="00CC42FA" w:rsidRDefault="002317E1">
      <w:r>
        <w:t>Requirement: Install all GETZNER products to GETZNER’s recommendations.</w:t>
      </w:r>
    </w:p>
    <w:p w14:paraId="4859F981" w14:textId="77777777" w:rsidR="00CC42FA" w:rsidRDefault="002317E1">
      <w:pPr>
        <w:pStyle w:val="Heading3"/>
      </w:pPr>
      <w:bookmarkStart w:id="130" w:name="h-13713-4"/>
      <w:bookmarkStart w:id="131" w:name="f-13713-4"/>
      <w:bookmarkEnd w:id="129"/>
      <w:r>
        <w:t>Preparation</w:t>
      </w:r>
      <w:bookmarkEnd w:id="130"/>
    </w:p>
    <w:p w14:paraId="3EC5941E" w14:textId="77777777" w:rsidR="00CC42FA" w:rsidRDefault="002317E1">
      <w:pPr>
        <w:pStyle w:val="Heading4"/>
      </w:pPr>
      <w:bookmarkStart w:id="132" w:name="h-13713-5"/>
      <w:bookmarkStart w:id="133" w:name="f-13713-5"/>
      <w:bookmarkEnd w:id="131"/>
      <w:r>
        <w:t>Substrates</w:t>
      </w:r>
      <w:bookmarkEnd w:id="132"/>
    </w:p>
    <w:p w14:paraId="3CD01CF6" w14:textId="77777777" w:rsidR="00CC42FA" w:rsidRDefault="002317E1">
      <w:r>
        <w:t>General: To AS 1884 (2021) Section 3.</w:t>
      </w:r>
    </w:p>
    <w:p w14:paraId="16F3EFF2" w14:textId="77777777" w:rsidR="00CC42FA" w:rsidRDefault="002317E1">
      <w:pPr>
        <w:pStyle w:val="Heading4"/>
      </w:pPr>
      <w:bookmarkStart w:id="134" w:name="h-13713-6"/>
      <w:bookmarkStart w:id="135" w:name="f-13713-6"/>
      <w:bookmarkEnd w:id="133"/>
      <w:r>
        <w:t>Substrate tolerance table</w:t>
      </w:r>
      <w:bookmarkEnd w:id="134"/>
    </w:p>
    <w:tbl>
      <w:tblPr>
        <w:tblStyle w:val="NATSPECTable"/>
        <w:tblW w:w="5000" w:type="pct"/>
        <w:tblLook w:val="0620" w:firstRow="1" w:lastRow="0" w:firstColumn="0" w:lastColumn="0" w:noHBand="1" w:noVBand="1"/>
      </w:tblPr>
      <w:tblGrid>
        <w:gridCol w:w="3111"/>
        <w:gridCol w:w="3020"/>
        <w:gridCol w:w="3020"/>
      </w:tblGrid>
      <w:tr w:rsidR="00CC42FA" w14:paraId="5DCA24B2" w14:textId="77777777">
        <w:trPr>
          <w:tblHeader/>
        </w:trPr>
        <w:tc>
          <w:tcPr>
            <w:tcW w:w="1700" w:type="pct"/>
          </w:tcPr>
          <w:p w14:paraId="2748E3F1" w14:textId="77777777" w:rsidR="00CC42FA" w:rsidRDefault="002317E1">
            <w:pPr>
              <w:pStyle w:val="Tabletitle"/>
            </w:pPr>
            <w:r>
              <w:t>Property</w:t>
            </w:r>
          </w:p>
        </w:tc>
        <w:tc>
          <w:tcPr>
            <w:tcW w:w="1650" w:type="pct"/>
          </w:tcPr>
          <w:p w14:paraId="325D63E7" w14:textId="77777777" w:rsidR="00CC42FA" w:rsidRDefault="002317E1">
            <w:pPr>
              <w:pStyle w:val="Tabletitle"/>
            </w:pPr>
            <w:r>
              <w:t>Length of straight edge laid in any direction</w:t>
            </w:r>
          </w:p>
        </w:tc>
        <w:tc>
          <w:tcPr>
            <w:tcW w:w="1650" w:type="pct"/>
          </w:tcPr>
          <w:p w14:paraId="43CE561B" w14:textId="77777777" w:rsidR="00CC42FA" w:rsidRDefault="002317E1">
            <w:pPr>
              <w:pStyle w:val="Tabletitle"/>
            </w:pPr>
            <w:r>
              <w:t>Max. deviation under the straight edge</w:t>
            </w:r>
          </w:p>
        </w:tc>
      </w:tr>
      <w:tr w:rsidR="00CC42FA" w14:paraId="3B3EFA63" w14:textId="77777777">
        <w:tc>
          <w:tcPr>
            <w:tcW w:w="1700" w:type="pct"/>
          </w:tcPr>
          <w:p w14:paraId="2EEEA72B" w14:textId="77777777" w:rsidR="00CC42FA" w:rsidRDefault="002317E1">
            <w:pPr>
              <w:pStyle w:val="Tabletext"/>
            </w:pPr>
            <w:r>
              <w:t>Planeness</w:t>
            </w:r>
          </w:p>
        </w:tc>
        <w:tc>
          <w:tcPr>
            <w:tcW w:w="1650" w:type="pct"/>
          </w:tcPr>
          <w:p w14:paraId="148FE2AF" w14:textId="77777777" w:rsidR="00CC42FA" w:rsidRDefault="002317E1">
            <w:pPr>
              <w:pStyle w:val="Tabletext"/>
            </w:pPr>
            <w:r>
              <w:t>2000 mm</w:t>
            </w:r>
          </w:p>
        </w:tc>
        <w:tc>
          <w:tcPr>
            <w:tcW w:w="1650" w:type="pct"/>
          </w:tcPr>
          <w:p w14:paraId="6EF800AE" w14:textId="77777777" w:rsidR="00CC42FA" w:rsidRDefault="002317E1">
            <w:pPr>
              <w:pStyle w:val="Tabletext"/>
            </w:pPr>
            <w:r>
              <w:t>4 mm</w:t>
            </w:r>
          </w:p>
        </w:tc>
      </w:tr>
      <w:tr w:rsidR="00CC42FA" w14:paraId="4F562132" w14:textId="77777777">
        <w:tc>
          <w:tcPr>
            <w:tcW w:w="1700" w:type="pct"/>
          </w:tcPr>
          <w:p w14:paraId="7A188672" w14:textId="77777777" w:rsidR="00CC42FA" w:rsidRDefault="002317E1">
            <w:pPr>
              <w:pStyle w:val="Tabletext"/>
            </w:pPr>
            <w:r>
              <w:t>Abrupt deviation tolerance</w:t>
            </w:r>
          </w:p>
        </w:tc>
        <w:tc>
          <w:tcPr>
            <w:tcW w:w="1650" w:type="pct"/>
          </w:tcPr>
          <w:p w14:paraId="19EAC57E" w14:textId="77777777" w:rsidR="00CC42FA" w:rsidRDefault="002317E1">
            <w:pPr>
              <w:pStyle w:val="Tabletext"/>
            </w:pPr>
            <w:r>
              <w:t>150 mm</w:t>
            </w:r>
          </w:p>
        </w:tc>
        <w:tc>
          <w:tcPr>
            <w:tcW w:w="1650" w:type="pct"/>
          </w:tcPr>
          <w:p w14:paraId="5EA732D6" w14:textId="77777777" w:rsidR="00CC42FA" w:rsidRDefault="002317E1">
            <w:pPr>
              <w:pStyle w:val="Tabletext"/>
            </w:pPr>
            <w:r>
              <w:t>0.5 mm</w:t>
            </w:r>
          </w:p>
        </w:tc>
      </w:tr>
    </w:tbl>
    <w:p w14:paraId="364452C2" w14:textId="77777777" w:rsidR="00CC42FA" w:rsidRDefault="002317E1">
      <w:r>
        <w:t> </w:t>
      </w:r>
    </w:p>
    <w:p w14:paraId="76279CE9" w14:textId="77777777" w:rsidR="00CC42FA" w:rsidRDefault="002317E1">
      <w:pPr>
        <w:pStyle w:val="Instructions"/>
      </w:pPr>
      <w:r>
        <w:t xml:space="preserve">Planeness tolerance class: For locations to receive resilient finishes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xml:space="preserve">. It is assumed </w:t>
      </w:r>
      <w:r>
        <w:t>smoothness and projection tolerance corrections form part of substrate preparation.</w:t>
      </w:r>
    </w:p>
    <w:p w14:paraId="68BB9EF0" w14:textId="77777777" w:rsidR="00CC42FA" w:rsidRDefault="002317E1">
      <w:pPr>
        <w:pStyle w:val="Heading4"/>
      </w:pPr>
      <w:bookmarkStart w:id="136" w:name="h-13713-7"/>
      <w:bookmarkStart w:id="137" w:name="f-13713-7"/>
      <w:bookmarkEnd w:id="135"/>
      <w:r>
        <w:t>Concrete substrates</w:t>
      </w:r>
      <w:bookmarkEnd w:id="136"/>
    </w:p>
    <w:p w14:paraId="00CD469E" w14:textId="77777777" w:rsidR="00CC42FA" w:rsidRDefault="002317E1">
      <w:pPr>
        <w:pStyle w:val="Instructions"/>
      </w:pPr>
      <w:r>
        <w:t>Refer to NATSPEC TECHnote DES 008 on the preparation of concrete substrates.</w:t>
      </w:r>
    </w:p>
    <w:p w14:paraId="5E1ABE50" w14:textId="77777777" w:rsidR="00CC42FA" w:rsidRDefault="002317E1">
      <w:r>
        <w:t>Requirement: Do not start installation until the concrete substrate conform</w:t>
      </w:r>
      <w:r>
        <w:t>s to AS 1884 (2021) clause 3.1.</w:t>
      </w:r>
    </w:p>
    <w:p w14:paraId="4303F5A1" w14:textId="77777777" w:rsidR="00CC42FA" w:rsidRDefault="002317E1">
      <w:r>
        <w:t>Concrete substrate rectification: Conform to the following:</w:t>
      </w:r>
    </w:p>
    <w:p w14:paraId="09F2FC61" w14:textId="77777777" w:rsidR="00CC42FA" w:rsidRDefault="002317E1">
      <w:pPr>
        <w:pStyle w:val="NormalIndent"/>
      </w:pPr>
      <w:r>
        <w:t>Surface treatments: Mechanically remove any incompatible surface treatments, including the following:</w:t>
      </w:r>
    </w:p>
    <w:p w14:paraId="49C8D560" w14:textId="77777777" w:rsidR="00CC42FA" w:rsidRDefault="002317E1">
      <w:pPr>
        <w:pStyle w:val="NormalIndent"/>
      </w:pPr>
      <w:r>
        <w:t>Sealers and hardeners.</w:t>
      </w:r>
    </w:p>
    <w:p w14:paraId="38AEB04C" w14:textId="77777777" w:rsidR="00CC42FA" w:rsidRDefault="002317E1">
      <w:pPr>
        <w:pStyle w:val="NormalIndent"/>
      </w:pPr>
      <w:r>
        <w:t>Curing compounds.</w:t>
      </w:r>
    </w:p>
    <w:p w14:paraId="20AE2715" w14:textId="77777777" w:rsidR="00CC42FA" w:rsidRDefault="002317E1">
      <w:pPr>
        <w:pStyle w:val="NormalIndent"/>
      </w:pPr>
      <w:r>
        <w:t>Waterproofing additives.</w:t>
      </w:r>
    </w:p>
    <w:p w14:paraId="541E1171" w14:textId="77777777" w:rsidR="00CC42FA" w:rsidRDefault="002317E1">
      <w:pPr>
        <w:pStyle w:val="NormalIndent"/>
      </w:pPr>
      <w:r>
        <w:t>Surface coatings and contamination.</w:t>
      </w:r>
    </w:p>
    <w:p w14:paraId="208FFA76" w14:textId="77777777" w:rsidR="00CC42FA" w:rsidRDefault="002317E1">
      <w:pPr>
        <w:pStyle w:val="NormalIndent"/>
      </w:pPr>
      <w:r>
        <w:t>Surface quality: Remove projections and fill voids and hollows with a smoothing and self-levelling compound compatible with the adhesive. Allow filling or levelling compound to dry to manufacturer’s recommendations.</w:t>
      </w:r>
    </w:p>
    <w:p w14:paraId="4E88559C" w14:textId="77777777" w:rsidR="00CC42FA" w:rsidRDefault="002317E1">
      <w:r>
        <w:t>Cleaning: Remove loose materials or dust</w:t>
      </w:r>
      <w:r>
        <w:t>.</w:t>
      </w:r>
    </w:p>
    <w:p w14:paraId="5F492C38" w14:textId="77777777" w:rsidR="00CC42FA" w:rsidRDefault="002317E1">
      <w:pPr>
        <w:pStyle w:val="Heading4"/>
      </w:pPr>
      <w:bookmarkStart w:id="138" w:name="h-13713-8"/>
      <w:bookmarkStart w:id="139" w:name="f-13713-8"/>
      <w:bookmarkEnd w:id="137"/>
      <w:r>
        <w:t>Working environment</w:t>
      </w:r>
      <w:bookmarkEnd w:id="138"/>
    </w:p>
    <w:p w14:paraId="1532456D" w14:textId="77777777" w:rsidR="00CC42FA" w:rsidRDefault="002317E1">
      <w:r>
        <w:t>General: Do not start work before the building is enclosed, wet work is complete and dry, and good lighting is available. Protect adjoining surfaces.</w:t>
      </w:r>
    </w:p>
    <w:p w14:paraId="449E1B59" w14:textId="77777777" w:rsidR="00CC42FA" w:rsidRDefault="002317E1">
      <w:pPr>
        <w:pStyle w:val="Heading3"/>
      </w:pPr>
      <w:bookmarkStart w:id="140" w:name="h-13713-16"/>
      <w:bookmarkStart w:id="141" w:name="f-13713-16"/>
      <w:bookmarkEnd w:id="139"/>
      <w:r>
        <w:t>Testing</w:t>
      </w:r>
      <w:bookmarkEnd w:id="140"/>
    </w:p>
    <w:p w14:paraId="008BFA61" w14:textId="77777777" w:rsidR="00CC42FA" w:rsidRDefault="002317E1">
      <w:pPr>
        <w:pStyle w:val="Instructions"/>
      </w:pPr>
      <w:bookmarkStart w:id="142" w:name="f-7635-1"/>
      <w:bookmarkStart w:id="143" w:name="f-7635"/>
      <w:r>
        <w:rPr>
          <w:i/>
        </w:rPr>
        <w:t>0171 General requirements</w:t>
      </w:r>
      <w:r>
        <w:t xml:space="preserve"> defines different tests in </w:t>
      </w:r>
      <w:r>
        <w:rPr>
          <w:b/>
        </w:rPr>
        <w:t>INTERPRETATION</w:t>
      </w:r>
      <w:r>
        <w:t xml:space="preserve">, </w:t>
      </w:r>
      <w:r>
        <w:rPr>
          <w:b/>
        </w:rPr>
        <w:t>Definit</w:t>
      </w:r>
      <w:r>
        <w:rPr>
          <w:b/>
        </w:rPr>
        <w:t>ions</w:t>
      </w:r>
      <w:r>
        <w:t xml:space="preserve"> and calls for an inspection and testing plan in </w:t>
      </w:r>
      <w:r>
        <w:rPr>
          <w:b/>
        </w:rPr>
        <w:t>TESTING - GENERALLY</w:t>
      </w:r>
      <w:r>
        <w:t xml:space="preserve">, </w:t>
      </w:r>
      <w:r>
        <w:rPr>
          <w:b/>
        </w:rPr>
        <w:t>Inspection and testing plan</w:t>
      </w:r>
      <w:r>
        <w:t>.</w:t>
      </w:r>
    </w:p>
    <w:p w14:paraId="151114F0" w14:textId="77777777" w:rsidR="00CC42FA" w:rsidRDefault="002317E1">
      <w:pPr>
        <w:pStyle w:val="Heading4"/>
      </w:pPr>
      <w:bookmarkStart w:id="144" w:name="h-13713-15"/>
      <w:bookmarkStart w:id="145" w:name="f-13713-15"/>
      <w:bookmarkEnd w:id="142"/>
      <w:bookmarkEnd w:id="143"/>
      <w:bookmarkEnd w:id="141"/>
      <w:r>
        <w:lastRenderedPageBreak/>
        <w:t>Moisture content tests</w:t>
      </w:r>
      <w:bookmarkEnd w:id="144"/>
    </w:p>
    <w:p w14:paraId="4B5CE96B" w14:textId="77777777" w:rsidR="00CC42FA" w:rsidRDefault="002317E1">
      <w:r>
        <w:t>General: Test substrate for suitability for the installation of resilient floor coverings to AS 1884 (2021) Appendix A.</w:t>
      </w:r>
    </w:p>
    <w:p w14:paraId="467395FC" w14:textId="77777777" w:rsidR="00CC42FA" w:rsidRDefault="002317E1">
      <w:pPr>
        <w:pStyle w:val="NormalIndent"/>
      </w:pPr>
      <w:r>
        <w:t>Maximum re</w:t>
      </w:r>
      <w:r>
        <w:t>lative humidity of concrete: To AS 1884 (2021) Appendix A3.2.</w:t>
      </w:r>
    </w:p>
    <w:p w14:paraId="5B4DBA1D" w14:textId="77777777" w:rsidR="00CC42FA" w:rsidRDefault="002317E1">
      <w:pPr>
        <w:pStyle w:val="NormalIndent"/>
      </w:pPr>
      <w:r>
        <w:t>Moisture content of timber, plywood and particleboard subfloors: To AS 1884 (2021) Appendix A3.3.</w:t>
      </w:r>
    </w:p>
    <w:p w14:paraId="4FE9D502" w14:textId="77777777" w:rsidR="00CC42FA" w:rsidRDefault="002317E1">
      <w:pPr>
        <w:pStyle w:val="Instructions"/>
      </w:pPr>
      <w:r>
        <w:t>Some manufacturers may provide products that can be used on concrete slabs with a moisture conte</w:t>
      </w:r>
      <w:r>
        <w:t>nt greater than the maximum allowed by AS 1884 (2021), or that require a moisture content less than the maximum allowed by AS 1884 (2021).</w:t>
      </w:r>
    </w:p>
    <w:p w14:paraId="589D8BD6" w14:textId="77777777" w:rsidR="00CC42FA" w:rsidRDefault="002317E1">
      <w:pPr>
        <w:pStyle w:val="Heading4"/>
      </w:pPr>
      <w:bookmarkStart w:id="146" w:name="h-13713-14"/>
      <w:bookmarkStart w:id="147" w:name="f-13713-14"/>
      <w:bookmarkEnd w:id="145"/>
      <w:r>
        <w:t>Surface pH tests</w:t>
      </w:r>
      <w:bookmarkEnd w:id="146"/>
    </w:p>
    <w:p w14:paraId="2F0A6FFA" w14:textId="77777777" w:rsidR="00CC42FA" w:rsidRDefault="002317E1">
      <w:r>
        <w:t>General: Test concrete subfloor for suitability for the installation of resilient floor coverings to</w:t>
      </w:r>
      <w:r>
        <w:t xml:space="preserve"> AS 1884 (2021) Appendix C.</w:t>
      </w:r>
    </w:p>
    <w:p w14:paraId="3E769E7D" w14:textId="77777777" w:rsidR="00CC42FA" w:rsidRDefault="002317E1">
      <w:pPr>
        <w:pStyle w:val="NormalIndent"/>
      </w:pPr>
      <w:r>
        <w:t>pH: Between 5 and 9.</w:t>
      </w:r>
    </w:p>
    <w:p w14:paraId="67AB04FD" w14:textId="77777777" w:rsidR="00CC42FA" w:rsidRDefault="002317E1">
      <w:pPr>
        <w:pStyle w:val="Instructions"/>
      </w:pPr>
      <w:r>
        <w:t>Testing of pH should be carried out after any surface grinding. Freshly exposed concrete has high alkalinity and problems have been encountered overseas.</w:t>
      </w:r>
    </w:p>
    <w:p w14:paraId="26EB471D" w14:textId="77777777" w:rsidR="00CC42FA" w:rsidRDefault="002317E1">
      <w:pPr>
        <w:pStyle w:val="Heading3"/>
      </w:pPr>
      <w:bookmarkStart w:id="148" w:name="h-13713-9"/>
      <w:bookmarkStart w:id="149" w:name="f-13713-9"/>
      <w:bookmarkEnd w:id="147"/>
      <w:r>
        <w:t>Installation</w:t>
      </w:r>
      <w:bookmarkEnd w:id="148"/>
    </w:p>
    <w:p w14:paraId="2B13D7E9" w14:textId="77777777" w:rsidR="00CC42FA" w:rsidRDefault="002317E1">
      <w:pPr>
        <w:pStyle w:val="Heading4"/>
      </w:pPr>
      <w:bookmarkStart w:id="150" w:name="h-13713-10"/>
      <w:bookmarkStart w:id="151" w:name="f-13713-10"/>
      <w:bookmarkEnd w:id="149"/>
      <w:r>
        <w:t>GETZNER acoustic underlay mats</w:t>
      </w:r>
      <w:bookmarkEnd w:id="150"/>
    </w:p>
    <w:p w14:paraId="334EDE36" w14:textId="77777777" w:rsidR="00CC42FA" w:rsidRDefault="002317E1">
      <w:r>
        <w:t>Vapour ba</w:t>
      </w:r>
      <w:r>
        <w:t>rrier: On new slabs, before installing perimeter strips and acoustic floor mats, install 200 µm vapour barrier to the area of the acoustic flooring if the relative humidity of the substrate is 80% or greater.</w:t>
      </w:r>
    </w:p>
    <w:p w14:paraId="73AF8BEA" w14:textId="77777777" w:rsidR="00CC42FA" w:rsidRDefault="002317E1">
      <w:pPr>
        <w:pStyle w:val="Instructions"/>
      </w:pPr>
      <w:r>
        <w:t>AS 1884 (2021) Appendix A considers a maximum s</w:t>
      </w:r>
      <w:r>
        <w:t>ubstrate RH of 80% as suitable for the installation of resilient floor coverings.</w:t>
      </w:r>
    </w:p>
    <w:p w14:paraId="30978918" w14:textId="77777777" w:rsidR="00CC42FA" w:rsidRDefault="002317E1">
      <w:r>
        <w:t>Acclimatisation: Allow mats to acclimatise in position for a minimum of two hours before fixing and jointing, to allow the material to recover from compression and stretching</w:t>
      </w:r>
      <w:r>
        <w:t xml:space="preserve"> caused by rolling and on-site handling.</w:t>
      </w:r>
    </w:p>
    <w:p w14:paraId="40732593" w14:textId="77777777" w:rsidR="00CC42FA" w:rsidRDefault="002317E1">
      <w:r>
        <w:t>Perimeter edge strips: Before installing the acoustic mats, fix GETZNER Sylomer® edging strip to the walls around the perimeter of the room. Place base of strip on surface with the top of the strip to be above finis</w:t>
      </w:r>
      <w:r>
        <w:t>hed floor level.</w:t>
      </w:r>
    </w:p>
    <w:p w14:paraId="1C7559A9" w14:textId="77777777" w:rsidR="00CC42FA" w:rsidRDefault="002317E1">
      <w:r>
        <w:t>Acoustic floor mat: Install as follows:</w:t>
      </w:r>
    </w:p>
    <w:p w14:paraId="5CFD7964" w14:textId="77777777" w:rsidR="00CC42FA" w:rsidRDefault="002317E1">
      <w:pPr>
        <w:pStyle w:val="NormalIndent"/>
      </w:pPr>
      <w:r>
        <w:t>Begin laying the GETZNER acoustic floor mats from the part of the room furthest from the entry, and to work back towards the entry to minimise the need to step on the installation once completed</w:t>
      </w:r>
    </w:p>
    <w:p w14:paraId="0326D8BC" w14:textId="77777777" w:rsidR="00CC42FA" w:rsidRDefault="002317E1">
      <w:pPr>
        <w:pStyle w:val="NormalIndent"/>
      </w:pPr>
      <w:r>
        <w:t>Install in brick pattern, avoiding cross-shaped joints, with any profiled face facing downwards.</w:t>
      </w:r>
    </w:p>
    <w:p w14:paraId="04554AE4" w14:textId="77777777" w:rsidR="00CC42FA" w:rsidRDefault="002317E1">
      <w:pPr>
        <w:pStyle w:val="NormalIndent"/>
      </w:pPr>
      <w:r>
        <w:t>Fit mats together without gaps, check that each panel is tightly butted to the other with no gaps and seal joints with tape to GETZNER recommendations.</w:t>
      </w:r>
    </w:p>
    <w:p w14:paraId="5726AED9" w14:textId="77777777" w:rsidR="00CC42FA" w:rsidRDefault="002317E1">
      <w:r>
        <w:t>Membran</w:t>
      </w:r>
      <w:r>
        <w:t>e installation for under screed applications: Install as follows:</w:t>
      </w:r>
    </w:p>
    <w:p w14:paraId="020E9723" w14:textId="77777777" w:rsidR="00CC42FA" w:rsidRDefault="002317E1">
      <w:pPr>
        <w:pStyle w:val="Instructions"/>
      </w:pPr>
      <w:r>
        <w:t>Optional membrane can be placed over the acoustic mats for additional protection during placement of screed.</w:t>
      </w:r>
    </w:p>
    <w:p w14:paraId="04C8DBE1" w14:textId="77777777" w:rsidR="00CC42FA" w:rsidRDefault="002317E1">
      <w:pPr>
        <w:pStyle w:val="NormalIndent"/>
      </w:pPr>
      <w:r>
        <w:t>Loose lay plastic sheet or construction foil at least 200 µm thick over the entir</w:t>
      </w:r>
      <w:r>
        <w:t>e area of acoustic floor mats, including the perimeter strips and seal the joints with suitable tape.</w:t>
      </w:r>
    </w:p>
    <w:p w14:paraId="28A80921" w14:textId="77777777" w:rsidR="00CC42FA" w:rsidRDefault="002317E1">
      <w:pPr>
        <w:pStyle w:val="NormalIndent"/>
      </w:pPr>
      <w:r>
        <w:t>Pour screed as documented.</w:t>
      </w:r>
    </w:p>
    <w:p w14:paraId="5172FEE9" w14:textId="77777777" w:rsidR="00CC42FA" w:rsidRDefault="002317E1">
      <w:pPr>
        <w:pStyle w:val="NormalIndent"/>
      </w:pPr>
      <w:r>
        <w:t>After installation of floor finishes, trim membrane and underlay flush with the finished floor level with a straightedge and sh</w:t>
      </w:r>
      <w:r>
        <w:t>arp knife. Seal gap between flooring and walls with sealant.</w:t>
      </w:r>
    </w:p>
    <w:p w14:paraId="43AA099F" w14:textId="77777777" w:rsidR="00CC42FA" w:rsidRDefault="002317E1">
      <w:pPr>
        <w:pStyle w:val="Heading3"/>
      </w:pPr>
      <w:bookmarkStart w:id="152" w:name="h-13713-11"/>
      <w:bookmarkStart w:id="153" w:name="f-13713-11"/>
      <w:bookmarkEnd w:id="151"/>
      <w:r>
        <w:t>Flanking sound insulation</w:t>
      </w:r>
      <w:bookmarkEnd w:id="152"/>
    </w:p>
    <w:p w14:paraId="6D3FFA2B" w14:textId="77777777" w:rsidR="00CC42FA" w:rsidRDefault="002317E1">
      <w:pPr>
        <w:pStyle w:val="Instructions"/>
      </w:pPr>
      <w:r>
        <w:t>To preserve the sound reduction properties of R</w:t>
      </w:r>
      <w:r>
        <w:rPr>
          <w:vertAlign w:val="subscript"/>
        </w:rPr>
        <w:t>w</w:t>
      </w:r>
      <w:r>
        <w:t xml:space="preserve"> rated floors, seal the flanking sound transmission paths during installation, including junctions between partitions and</w:t>
      </w:r>
      <w:r>
        <w:t xml:space="preserve"> other building surfaces and cut-outs for services.</w:t>
      </w:r>
    </w:p>
    <w:p w14:paraId="4A6D228E" w14:textId="77777777" w:rsidR="00CC42FA" w:rsidRDefault="002317E1">
      <w:pPr>
        <w:pStyle w:val="Heading4"/>
      </w:pPr>
      <w:bookmarkStart w:id="154" w:name="h-13713-12"/>
      <w:bookmarkStart w:id="155" w:name="f-13713-12"/>
      <w:bookmarkEnd w:id="153"/>
      <w:r>
        <w:t>Penetrations</w:t>
      </w:r>
      <w:bookmarkEnd w:id="154"/>
    </w:p>
    <w:p w14:paraId="57D380D2" w14:textId="77777777" w:rsidR="00CC42FA" w:rsidRDefault="002317E1">
      <w:r>
        <w:t>Ductwork and piping: Use Sylomer® perimeter edging strip and gunned acoustic sealant. Refer to GETZNER recommendations</w:t>
      </w:r>
    </w:p>
    <w:p w14:paraId="6801CCF5" w14:textId="77777777" w:rsidR="00CC42FA" w:rsidRDefault="002317E1">
      <w:pPr>
        <w:pStyle w:val="Instructions"/>
      </w:pPr>
      <w:r>
        <w:rPr>
          <w:i/>
        </w:rPr>
        <w:t>0171 General requirements</w:t>
      </w:r>
      <w:r>
        <w:t xml:space="preserve"> calls for the maintenance of the acoustic rati</w:t>
      </w:r>
      <w:r>
        <w:t>ng of the penetration.</w:t>
      </w:r>
    </w:p>
    <w:p w14:paraId="2820B696" w14:textId="77777777" w:rsidR="00CC42FA" w:rsidRDefault="002317E1">
      <w:pPr>
        <w:pStyle w:val="Heading4"/>
      </w:pPr>
      <w:bookmarkStart w:id="156" w:name="h-13713-13"/>
      <w:bookmarkStart w:id="157" w:name="f-13713-13"/>
      <w:bookmarkEnd w:id="155"/>
      <w:r>
        <w:t>Abutments</w:t>
      </w:r>
      <w:bookmarkEnd w:id="156"/>
    </w:p>
    <w:p w14:paraId="0A095B55" w14:textId="77777777" w:rsidR="00CC42FA" w:rsidRDefault="002317E1">
      <w:pPr>
        <w:pStyle w:val="Instructions"/>
      </w:pPr>
      <w:r>
        <w:t>Insulation of flanking sound at abutments is project specific and relies on details, particularly at partition junctions.</w:t>
      </w:r>
    </w:p>
    <w:p w14:paraId="24018041" w14:textId="77777777" w:rsidR="00CC42FA" w:rsidRDefault="002317E1">
      <w:pPr>
        <w:pStyle w:val="Prompt"/>
      </w:pPr>
      <w:r>
        <w:t xml:space="preserve">Seals: </w:t>
      </w:r>
      <w:r>
        <w:fldChar w:fldCharType="begin"/>
      </w:r>
      <w:r>
        <w:instrText xml:space="preserve"> MACROBUTTON  ac_OnHelp [complete/delete]</w:instrText>
      </w:r>
      <w:r>
        <w:fldChar w:fldCharType="separate"/>
      </w:r>
      <w:r>
        <w:t> </w:t>
      </w:r>
      <w:r>
        <w:fldChar w:fldCharType="end"/>
      </w:r>
    </w:p>
    <w:p w14:paraId="68A2162D" w14:textId="77777777" w:rsidR="00CC42FA" w:rsidRDefault="002317E1">
      <w:pPr>
        <w:pStyle w:val="Prompt"/>
      </w:pPr>
      <w:r>
        <w:t xml:space="preserve">Strip: </w:t>
      </w:r>
      <w:r>
        <w:fldChar w:fldCharType="begin"/>
      </w:r>
      <w:r>
        <w:instrText xml:space="preserve"> MACROBUTTON  ac_OnHelp [complete/delete]</w:instrText>
      </w:r>
      <w:r>
        <w:fldChar w:fldCharType="separate"/>
      </w:r>
      <w:r>
        <w:t> </w:t>
      </w:r>
      <w:r>
        <w:fldChar w:fldCharType="end"/>
      </w:r>
    </w:p>
    <w:p w14:paraId="2D39B103" w14:textId="77777777" w:rsidR="00CC42FA" w:rsidRDefault="002317E1">
      <w:pPr>
        <w:pStyle w:val="Instructions"/>
      </w:pPr>
      <w:r>
        <w:lastRenderedPageBreak/>
        <w:t>Select Sylomer® perimeter edging strip.</w:t>
      </w:r>
    </w:p>
    <w:p w14:paraId="194892D0" w14:textId="77777777" w:rsidR="00CC42FA" w:rsidRDefault="002317E1">
      <w:pPr>
        <w:pStyle w:val="Prompt"/>
      </w:pPr>
      <w:r>
        <w:t xml:space="preserve">Sealant: </w:t>
      </w:r>
      <w:r>
        <w:fldChar w:fldCharType="begin"/>
      </w:r>
      <w:r>
        <w:instrText xml:space="preserve"> MACROBUTTON  ac_OnHelp [complete/delete]</w:instrText>
      </w:r>
      <w:r>
        <w:fldChar w:fldCharType="separate"/>
      </w:r>
      <w:r>
        <w:t> </w:t>
      </w:r>
      <w:r>
        <w:fldChar w:fldCharType="end"/>
      </w:r>
    </w:p>
    <w:p w14:paraId="1034FD6C" w14:textId="77777777" w:rsidR="00CC42FA" w:rsidRDefault="002317E1">
      <w:pPr>
        <w:pStyle w:val="Instructions"/>
      </w:pPr>
      <w:r>
        <w:t>e.g. Closed cell foam strips and gunned acoustic sealant.</w:t>
      </w:r>
    </w:p>
    <w:p w14:paraId="5BEAD320" w14:textId="77777777" w:rsidR="00CC42FA" w:rsidRDefault="002317E1">
      <w:pPr>
        <w:pStyle w:val="Prompt"/>
      </w:pPr>
      <w:r>
        <w:t xml:space="preserve">Trims: </w:t>
      </w:r>
      <w:r>
        <w:fldChar w:fldCharType="begin"/>
      </w:r>
      <w:r>
        <w:instrText xml:space="preserve"> MACROBUTTON  ac_OnHelp [complete/delete]</w:instrText>
      </w:r>
      <w:r>
        <w:fldChar w:fldCharType="separate"/>
      </w:r>
      <w:r>
        <w:t> </w:t>
      </w:r>
      <w:r>
        <w:fldChar w:fldCharType="end"/>
      </w:r>
    </w:p>
    <w:p w14:paraId="5AB269FC" w14:textId="77777777" w:rsidR="00CC42FA" w:rsidRDefault="002317E1">
      <w:pPr>
        <w:pStyle w:val="Instructions"/>
      </w:pPr>
      <w:r>
        <w:t>e.g. Project specific skirting section to protect the sealant and allow movement.</w:t>
      </w:r>
    </w:p>
    <w:p w14:paraId="0998CFF4" w14:textId="77777777" w:rsidR="00CC42FA" w:rsidRDefault="002317E1">
      <w:pPr>
        <w:pStyle w:val="Heading2"/>
      </w:pPr>
      <w:bookmarkStart w:id="158" w:name="h-13714-1"/>
      <w:bookmarkStart w:id="159" w:name="f-13714-1"/>
      <w:bookmarkStart w:id="160" w:name="f-13714"/>
      <w:bookmarkEnd w:id="157"/>
      <w:bookmarkEnd w:id="125"/>
      <w:r>
        <w:t>Selections</w:t>
      </w:r>
      <w:bookmarkEnd w:id="158"/>
    </w:p>
    <w:p w14:paraId="466E6A3B" w14:textId="77777777" w:rsidR="00CC42FA" w:rsidRDefault="002317E1">
      <w:pPr>
        <w:pStyle w:val="Instructions"/>
      </w:pPr>
      <w:bookmarkStart w:id="161" w:name="f-7991-1"/>
      <w:bookmarkStart w:id="162" w:name="f-7991"/>
      <w:r>
        <w:rPr>
          <w:b/>
        </w:rPr>
        <w:t>Schedules</w:t>
      </w:r>
      <w:r>
        <w:t xml:space="preserve"> are a tool to specify properties required for products or systems. If the principal permits documentation of the product or system by proprietary name, s</w:t>
      </w:r>
      <w:r>
        <w:t>ome of the properties may be unnecessary and can be deleted. Document the product or system's location or application here and/or on the drawings with a matching project code. Refer to NATSPEC TECHnote GEN 024 for guidance on using and editing schedules.</w:t>
      </w:r>
    </w:p>
    <w:p w14:paraId="14EE21D1" w14:textId="77777777" w:rsidR="00CC42FA" w:rsidRDefault="002317E1">
      <w:pPr>
        <w:pStyle w:val="Heading3"/>
      </w:pPr>
      <w:bookmarkStart w:id="163" w:name="h-13714-3"/>
      <w:bookmarkStart w:id="164" w:name="f-13714-3"/>
      <w:bookmarkEnd w:id="161"/>
      <w:bookmarkEnd w:id="162"/>
      <w:bookmarkEnd w:id="159"/>
      <w:r>
        <w:t>G</w:t>
      </w:r>
      <w:r>
        <w:t>ETZNER schedules</w:t>
      </w:r>
      <w:bookmarkEnd w:id="163"/>
    </w:p>
    <w:p w14:paraId="0E94143D" w14:textId="77777777" w:rsidR="00CC42FA" w:rsidRDefault="002317E1">
      <w:pPr>
        <w:pStyle w:val="Instructions"/>
      </w:pPr>
      <w:r>
        <w:t>Weighted normalised impact sound pressure level: A single-number rating, expressed in decibels, of laboratory measured frequency dependent impact sound insulation of a floor/ceiling assembly using a standardised tapping machine. It is dete</w:t>
      </w:r>
      <w:r>
        <w:t>rmined by reference to AS ISO 717.2 (2004) from measurements of normalised impact sound pressure level over the third-octave band frequency range 100 to 3150 Hz.</w:t>
      </w:r>
    </w:p>
    <w:p w14:paraId="61D91C4F" w14:textId="77777777" w:rsidR="00CC42FA" w:rsidRDefault="002317E1">
      <w:pPr>
        <w:pStyle w:val="Instructions"/>
      </w:pPr>
      <w:r>
        <w:t>Refer to NATSPEC TECHnote DES 027 for information on impact sound insulation.</w:t>
      </w:r>
    </w:p>
    <w:p w14:paraId="611FECB9" w14:textId="77777777" w:rsidR="00CC42FA" w:rsidRDefault="002317E1">
      <w:pPr>
        <w:pStyle w:val="Heading4"/>
      </w:pPr>
      <w:bookmarkStart w:id="165" w:name="h-13714-4"/>
      <w:bookmarkStart w:id="166" w:name="f-13714-4"/>
      <w:bookmarkEnd w:id="164"/>
      <w:r>
        <w:t>GETZNER acoustic</w:t>
      </w:r>
      <w:r>
        <w:t xml:space="preserve"> floor mat schedule</w:t>
      </w:r>
      <w:bookmarkEnd w:id="165"/>
    </w:p>
    <w:tbl>
      <w:tblPr>
        <w:tblStyle w:val="NATSPECTable"/>
        <w:tblW w:w="5000" w:type="pct"/>
        <w:tblLook w:val="0620" w:firstRow="1" w:lastRow="0" w:firstColumn="0" w:lastColumn="0" w:noHBand="1" w:noVBand="1"/>
      </w:tblPr>
      <w:tblGrid>
        <w:gridCol w:w="3159"/>
        <w:gridCol w:w="1984"/>
        <w:gridCol w:w="1986"/>
        <w:gridCol w:w="2022"/>
      </w:tblGrid>
      <w:tr w:rsidR="00CC42FA" w14:paraId="33E4EC8E" w14:textId="77777777" w:rsidTr="002317E1">
        <w:trPr>
          <w:tblHeader/>
        </w:trPr>
        <w:tc>
          <w:tcPr>
            <w:tcW w:w="1726" w:type="pct"/>
          </w:tcPr>
          <w:p w14:paraId="20C94FDF" w14:textId="77777777" w:rsidR="00CC42FA" w:rsidRDefault="00CC42FA">
            <w:pPr>
              <w:pStyle w:val="Tabletitle"/>
            </w:pPr>
          </w:p>
        </w:tc>
        <w:tc>
          <w:tcPr>
            <w:tcW w:w="1084" w:type="pct"/>
          </w:tcPr>
          <w:p w14:paraId="6609EF9B" w14:textId="77777777" w:rsidR="00CC42FA" w:rsidRDefault="002317E1">
            <w:pPr>
              <w:pStyle w:val="Tabletitle"/>
            </w:pPr>
            <w:r>
              <w:t>A</w:t>
            </w:r>
          </w:p>
        </w:tc>
        <w:tc>
          <w:tcPr>
            <w:tcW w:w="1085" w:type="pct"/>
          </w:tcPr>
          <w:p w14:paraId="263A0618" w14:textId="77777777" w:rsidR="00CC42FA" w:rsidRDefault="002317E1">
            <w:pPr>
              <w:pStyle w:val="Tabletitle"/>
            </w:pPr>
            <w:r>
              <w:t>B</w:t>
            </w:r>
          </w:p>
        </w:tc>
        <w:tc>
          <w:tcPr>
            <w:tcW w:w="1105" w:type="pct"/>
          </w:tcPr>
          <w:p w14:paraId="1B089911" w14:textId="77777777" w:rsidR="00CC42FA" w:rsidRDefault="002317E1">
            <w:pPr>
              <w:pStyle w:val="Tabletitle"/>
            </w:pPr>
            <w:r>
              <w:t>C</w:t>
            </w:r>
          </w:p>
        </w:tc>
      </w:tr>
      <w:tr w:rsidR="00CC42FA" w14:paraId="1C4ED6C4" w14:textId="77777777" w:rsidTr="002317E1">
        <w:tc>
          <w:tcPr>
            <w:tcW w:w="1726" w:type="pct"/>
          </w:tcPr>
          <w:p w14:paraId="7053D315" w14:textId="77777777" w:rsidR="00CC42FA" w:rsidRDefault="002317E1">
            <w:pPr>
              <w:pStyle w:val="Tabletext"/>
            </w:pPr>
            <w:r>
              <w:t>Location</w:t>
            </w:r>
          </w:p>
        </w:tc>
        <w:tc>
          <w:tcPr>
            <w:tcW w:w="1084" w:type="pct"/>
          </w:tcPr>
          <w:p w14:paraId="5AD5C21D" w14:textId="77777777" w:rsidR="00CC42FA" w:rsidRDefault="00CC42FA">
            <w:pPr>
              <w:pStyle w:val="Tabletext"/>
            </w:pPr>
          </w:p>
        </w:tc>
        <w:tc>
          <w:tcPr>
            <w:tcW w:w="1085" w:type="pct"/>
          </w:tcPr>
          <w:p w14:paraId="5584CB8B" w14:textId="77777777" w:rsidR="00CC42FA" w:rsidRDefault="00CC42FA">
            <w:pPr>
              <w:pStyle w:val="Tabletext"/>
            </w:pPr>
          </w:p>
        </w:tc>
        <w:tc>
          <w:tcPr>
            <w:tcW w:w="1105" w:type="pct"/>
          </w:tcPr>
          <w:p w14:paraId="62817ABF" w14:textId="77777777" w:rsidR="00CC42FA" w:rsidRDefault="00CC42FA">
            <w:pPr>
              <w:pStyle w:val="Tabletext"/>
            </w:pPr>
          </w:p>
        </w:tc>
      </w:tr>
      <w:tr w:rsidR="00CC42FA" w14:paraId="587CF14A" w14:textId="77777777" w:rsidTr="002317E1">
        <w:tc>
          <w:tcPr>
            <w:tcW w:w="1726" w:type="pct"/>
          </w:tcPr>
          <w:p w14:paraId="1791EDD4" w14:textId="77777777" w:rsidR="00CC42FA" w:rsidRDefault="002317E1">
            <w:pPr>
              <w:pStyle w:val="Tabletext"/>
            </w:pPr>
            <w:r>
              <w:t>Vapour barrier to substrate</w:t>
            </w:r>
          </w:p>
        </w:tc>
        <w:tc>
          <w:tcPr>
            <w:tcW w:w="1084" w:type="pct"/>
          </w:tcPr>
          <w:p w14:paraId="545DA293" w14:textId="77777777" w:rsidR="00CC42FA" w:rsidRDefault="00CC42FA">
            <w:pPr>
              <w:pStyle w:val="Tabletext"/>
            </w:pPr>
          </w:p>
        </w:tc>
        <w:tc>
          <w:tcPr>
            <w:tcW w:w="1085" w:type="pct"/>
          </w:tcPr>
          <w:p w14:paraId="2732C2F6" w14:textId="77777777" w:rsidR="00CC42FA" w:rsidRDefault="00CC42FA">
            <w:pPr>
              <w:pStyle w:val="Tabletext"/>
            </w:pPr>
          </w:p>
        </w:tc>
        <w:tc>
          <w:tcPr>
            <w:tcW w:w="1105" w:type="pct"/>
          </w:tcPr>
          <w:p w14:paraId="616E1DDF" w14:textId="77777777" w:rsidR="00CC42FA" w:rsidRDefault="00CC42FA">
            <w:pPr>
              <w:pStyle w:val="Tabletext"/>
            </w:pPr>
          </w:p>
        </w:tc>
      </w:tr>
      <w:tr w:rsidR="00CC42FA" w14:paraId="79303E91" w14:textId="77777777" w:rsidTr="002317E1">
        <w:tc>
          <w:tcPr>
            <w:tcW w:w="1726" w:type="pct"/>
          </w:tcPr>
          <w:p w14:paraId="4C4198B2" w14:textId="77777777" w:rsidR="00CC42FA" w:rsidRDefault="002317E1">
            <w:pPr>
              <w:pStyle w:val="Tabletext"/>
            </w:pPr>
            <w:r>
              <w:t>Product</w:t>
            </w:r>
          </w:p>
        </w:tc>
        <w:tc>
          <w:tcPr>
            <w:tcW w:w="1084" w:type="pct"/>
          </w:tcPr>
          <w:p w14:paraId="0B8BC553" w14:textId="77777777" w:rsidR="00CC42FA" w:rsidRDefault="00CC42FA">
            <w:pPr>
              <w:pStyle w:val="Tabletext"/>
            </w:pPr>
          </w:p>
        </w:tc>
        <w:tc>
          <w:tcPr>
            <w:tcW w:w="1085" w:type="pct"/>
          </w:tcPr>
          <w:p w14:paraId="0C1DC0C5" w14:textId="77777777" w:rsidR="00CC42FA" w:rsidRDefault="00CC42FA">
            <w:pPr>
              <w:pStyle w:val="Tabletext"/>
            </w:pPr>
          </w:p>
        </w:tc>
        <w:tc>
          <w:tcPr>
            <w:tcW w:w="1105" w:type="pct"/>
          </w:tcPr>
          <w:p w14:paraId="6C790135" w14:textId="77777777" w:rsidR="00CC42FA" w:rsidRDefault="00CC42FA">
            <w:pPr>
              <w:pStyle w:val="Tabletext"/>
            </w:pPr>
          </w:p>
        </w:tc>
      </w:tr>
      <w:tr w:rsidR="00CC42FA" w14:paraId="267642BB" w14:textId="77777777" w:rsidTr="002317E1">
        <w:tc>
          <w:tcPr>
            <w:tcW w:w="1726" w:type="pct"/>
          </w:tcPr>
          <w:p w14:paraId="4ADD4BAB" w14:textId="77777777" w:rsidR="00CC42FA" w:rsidRDefault="002317E1">
            <w:pPr>
              <w:pStyle w:val="Tabletext"/>
            </w:pPr>
            <w:r>
              <w:t>Screed</w:t>
            </w:r>
          </w:p>
        </w:tc>
        <w:tc>
          <w:tcPr>
            <w:tcW w:w="1084" w:type="pct"/>
          </w:tcPr>
          <w:p w14:paraId="26ACB6DD" w14:textId="77777777" w:rsidR="00CC42FA" w:rsidRDefault="00CC42FA">
            <w:pPr>
              <w:pStyle w:val="Tabletext"/>
            </w:pPr>
          </w:p>
        </w:tc>
        <w:tc>
          <w:tcPr>
            <w:tcW w:w="1085" w:type="pct"/>
          </w:tcPr>
          <w:p w14:paraId="4AF00AA9" w14:textId="77777777" w:rsidR="00CC42FA" w:rsidRDefault="00CC42FA">
            <w:pPr>
              <w:pStyle w:val="Tabletext"/>
            </w:pPr>
          </w:p>
        </w:tc>
        <w:tc>
          <w:tcPr>
            <w:tcW w:w="1105" w:type="pct"/>
          </w:tcPr>
          <w:p w14:paraId="75D5CF15" w14:textId="77777777" w:rsidR="00CC42FA" w:rsidRDefault="00CC42FA">
            <w:pPr>
              <w:pStyle w:val="Tabletext"/>
            </w:pPr>
          </w:p>
        </w:tc>
      </w:tr>
      <w:tr w:rsidR="00CC42FA" w14:paraId="6A1784CB" w14:textId="77777777" w:rsidTr="002317E1">
        <w:tc>
          <w:tcPr>
            <w:tcW w:w="1726" w:type="pct"/>
          </w:tcPr>
          <w:p w14:paraId="21EABB34" w14:textId="77777777" w:rsidR="00CC42FA" w:rsidRDefault="002317E1">
            <w:pPr>
              <w:pStyle w:val="Tabletext"/>
            </w:pPr>
            <w:r>
              <w:t>Membrane below screed</w:t>
            </w:r>
          </w:p>
        </w:tc>
        <w:tc>
          <w:tcPr>
            <w:tcW w:w="1084" w:type="pct"/>
          </w:tcPr>
          <w:p w14:paraId="451C875E" w14:textId="77777777" w:rsidR="00CC42FA" w:rsidRDefault="00CC42FA">
            <w:pPr>
              <w:pStyle w:val="Tabletext"/>
            </w:pPr>
          </w:p>
        </w:tc>
        <w:tc>
          <w:tcPr>
            <w:tcW w:w="1085" w:type="pct"/>
          </w:tcPr>
          <w:p w14:paraId="7281F3F1" w14:textId="77777777" w:rsidR="00CC42FA" w:rsidRDefault="00CC42FA">
            <w:pPr>
              <w:pStyle w:val="Tabletext"/>
            </w:pPr>
          </w:p>
        </w:tc>
        <w:tc>
          <w:tcPr>
            <w:tcW w:w="1105" w:type="pct"/>
          </w:tcPr>
          <w:p w14:paraId="7E7859BC" w14:textId="77777777" w:rsidR="00CC42FA" w:rsidRDefault="00CC42FA">
            <w:pPr>
              <w:pStyle w:val="Tabletext"/>
            </w:pPr>
          </w:p>
        </w:tc>
      </w:tr>
    </w:tbl>
    <w:p w14:paraId="234E578F" w14:textId="77777777" w:rsidR="00CC42FA" w:rsidRDefault="002317E1">
      <w:r>
        <w:t> </w:t>
      </w:r>
    </w:p>
    <w:p w14:paraId="0F81CD70" w14:textId="77777777" w:rsidR="00CC42FA" w:rsidRDefault="002317E1">
      <w:pPr>
        <w:pStyle w:val="Instructions"/>
      </w:pPr>
      <w:bookmarkStart w:id="167" w:name="f-8767-1"/>
      <w:bookmarkStart w:id="168" w:name="f-8767"/>
      <w:r>
        <w:t>The codes in the header row of the schedule designate each application or location of the item scheduled. Edit the codes to match those in other contract documents.</w:t>
      </w:r>
    </w:p>
    <w:bookmarkEnd w:id="167"/>
    <w:bookmarkEnd w:id="168"/>
    <w:p w14:paraId="01B2F5EB" w14:textId="77777777" w:rsidR="00CC42FA" w:rsidRDefault="002317E1">
      <w:pPr>
        <w:pStyle w:val="Instructions"/>
      </w:pPr>
      <w:r>
        <w:t>Location: Describe here or show on drawings.</w:t>
      </w:r>
    </w:p>
    <w:p w14:paraId="4990DCA3" w14:textId="77777777" w:rsidR="00CC42FA" w:rsidRDefault="002317E1">
      <w:pPr>
        <w:pStyle w:val="Instructions"/>
      </w:pPr>
      <w:r>
        <w:t>Vapour barrier to substrate: Required or not r</w:t>
      </w:r>
      <w:r>
        <w:t>equired, subject to the moisture content of the substrate. AS 1884 (2021) Appendix A considers a maximum substrate RH of 80% as suitable for the installation of resilient floor coverings.</w:t>
      </w:r>
    </w:p>
    <w:p w14:paraId="556D2FC2" w14:textId="77777777" w:rsidR="00CC42FA" w:rsidRDefault="002317E1">
      <w:pPr>
        <w:pStyle w:val="Instructions"/>
      </w:pPr>
      <w:r>
        <w:t>Product: Select GETZNER acoustic floor mat to achieve the required w</w:t>
      </w:r>
      <w:r>
        <w:t>eighted normalised impact sound reduction.</w:t>
      </w:r>
    </w:p>
    <w:p w14:paraId="58CE0E73" w14:textId="77777777" w:rsidR="00CC42FA" w:rsidRDefault="002317E1">
      <w:pPr>
        <w:pStyle w:val="Instructions"/>
      </w:pPr>
      <w:r>
        <w:t>Screed: Nominate type and thickness to achieve the required weighted normalised impact sound reduction.</w:t>
      </w:r>
    </w:p>
    <w:p w14:paraId="740D3DF9" w14:textId="77777777" w:rsidR="00CC42FA" w:rsidRDefault="002317E1">
      <w:pPr>
        <w:pStyle w:val="Instructions"/>
      </w:pPr>
      <w:r>
        <w:t>Membrane below screed: Required on top of acoustic floor mats when installed below screed.</w:t>
      </w:r>
    </w:p>
    <w:p w14:paraId="3B0F5E63" w14:textId="77777777" w:rsidR="00CC42FA" w:rsidRDefault="002317E1">
      <w:pPr>
        <w:pStyle w:val="InstructionsHeading4"/>
      </w:pPr>
      <w:bookmarkStart w:id="169" w:name="h-13710-1"/>
      <w:bookmarkStart w:id="170" w:name="f-13710-1"/>
      <w:bookmarkStart w:id="171" w:name="f-13710"/>
      <w:bookmarkStart w:id="172" w:name="f-13709-3"/>
      <w:bookmarkEnd w:id="166"/>
      <w:bookmarkEnd w:id="160"/>
      <w:bookmarkEnd w:id="26"/>
      <w:r>
        <w:t>REFERENCED DOCUMEN</w:t>
      </w:r>
      <w:r>
        <w:t>TS</w:t>
      </w:r>
      <w:bookmarkEnd w:id="169"/>
    </w:p>
    <w:bookmarkEnd w:id="170"/>
    <w:p w14:paraId="57A4C937" w14:textId="77777777" w:rsidR="00CC42FA" w:rsidRDefault="002317E1">
      <w:pPr>
        <w:pStyle w:val="Instructions"/>
      </w:pPr>
      <w:r>
        <w:rPr>
          <w:b/>
        </w:rPr>
        <w:t>The following documents are incorporated into this worksection by reference:</w:t>
      </w:r>
    </w:p>
    <w:p w14:paraId="67C8273B" w14:textId="77777777" w:rsidR="00CC42FA" w:rsidRDefault="002317E1">
      <w:pPr>
        <w:pStyle w:val="Standard1"/>
      </w:pPr>
      <w:bookmarkStart w:id="173" w:name="f-13710-10_01530_000-000"/>
      <w:r>
        <w:t>AS 1530</w:t>
      </w:r>
      <w:r>
        <w:tab/>
      </w:r>
      <w:r>
        <w:tab/>
        <w:t>Methods for fire tests on building materials, components and structures</w:t>
      </w:r>
    </w:p>
    <w:p w14:paraId="049603FD" w14:textId="77777777" w:rsidR="00CC42FA" w:rsidRDefault="002317E1">
      <w:pPr>
        <w:pStyle w:val="Standard2"/>
      </w:pPr>
      <w:bookmarkStart w:id="174" w:name="f-13710-10_01530_003-000_1999"/>
      <w:bookmarkEnd w:id="173"/>
      <w:r>
        <w:t>AS/NZS 1530.3</w:t>
      </w:r>
      <w:r>
        <w:tab/>
        <w:t>1999</w:t>
      </w:r>
      <w:r>
        <w:tab/>
        <w:t xml:space="preserve">Simultaneous determination of ignitability, flame propagation, heat release </w:t>
      </w:r>
      <w:r>
        <w:t>and smoke release</w:t>
      </w:r>
    </w:p>
    <w:p w14:paraId="0A23B690" w14:textId="77777777" w:rsidR="00CC42FA" w:rsidRDefault="002317E1">
      <w:pPr>
        <w:pStyle w:val="Standard1"/>
      </w:pPr>
      <w:bookmarkStart w:id="175" w:name="f-13710-10_01884_000-000_2021"/>
      <w:bookmarkEnd w:id="174"/>
      <w:r>
        <w:t>AS 1884</w:t>
      </w:r>
      <w:r>
        <w:tab/>
        <w:t>2021</w:t>
      </w:r>
      <w:r>
        <w:tab/>
        <w:t>Floor coverings - Resilient sheet and tiles - Installation practices</w:t>
      </w:r>
    </w:p>
    <w:p w14:paraId="171F67E4" w14:textId="77777777" w:rsidR="00CC42FA" w:rsidRDefault="002317E1">
      <w:pPr>
        <w:pStyle w:val="Standard1"/>
      </w:pPr>
      <w:bookmarkStart w:id="176" w:name="f-13710-21_NCC_Schedule_1_00000_2022"/>
      <w:bookmarkEnd w:id="175"/>
      <w:r>
        <w:t>NCC Schedule 1</w:t>
      </w:r>
      <w:r>
        <w:tab/>
        <w:t>2022</w:t>
      </w:r>
      <w:r>
        <w:tab/>
        <w:t>Schedule 1 Definitions</w:t>
      </w:r>
    </w:p>
    <w:p w14:paraId="2AE1446F" w14:textId="77777777" w:rsidR="00CC42FA" w:rsidRDefault="002317E1">
      <w:pPr>
        <w:pStyle w:val="Standard1"/>
      </w:pPr>
      <w:bookmarkStart w:id="177" w:name="f-13710-60_EN_00717_000001"/>
      <w:bookmarkEnd w:id="176"/>
      <w:r>
        <w:t>EN ISO 717</w:t>
      </w:r>
      <w:r>
        <w:tab/>
      </w:r>
      <w:r>
        <w:tab/>
      </w:r>
      <w:r>
        <w:t>Acoustics - Rating of sound insulation in buildings and of building elements</w:t>
      </w:r>
    </w:p>
    <w:p w14:paraId="1F0B2F6B" w14:textId="77777777" w:rsidR="00CC42FA" w:rsidRDefault="002317E1">
      <w:pPr>
        <w:pStyle w:val="Standard2"/>
      </w:pPr>
      <w:bookmarkStart w:id="178" w:name="f-13710-60_EN_00717_002000_2020"/>
      <w:bookmarkEnd w:id="177"/>
      <w:r>
        <w:t>EN ISO 717-2</w:t>
      </w:r>
      <w:r>
        <w:tab/>
        <w:t>2020</w:t>
      </w:r>
      <w:r>
        <w:tab/>
        <w:t>Impact sound insulation</w:t>
      </w:r>
    </w:p>
    <w:p w14:paraId="0B26CE3A" w14:textId="77777777" w:rsidR="00CC42FA" w:rsidRDefault="002317E1">
      <w:pPr>
        <w:pStyle w:val="Standard1"/>
      </w:pPr>
      <w:bookmarkStart w:id="179" w:name="f-13710-60_EN_10140_000000"/>
      <w:bookmarkEnd w:id="178"/>
      <w:r>
        <w:t>EN ISO 10140</w:t>
      </w:r>
      <w:r>
        <w:tab/>
      </w:r>
      <w:r>
        <w:tab/>
        <w:t>Acoustics - Laboratory measurement of sound insulation of building elements</w:t>
      </w:r>
    </w:p>
    <w:p w14:paraId="6AC23CF1" w14:textId="77777777" w:rsidR="00CC42FA" w:rsidRDefault="002317E1">
      <w:pPr>
        <w:pStyle w:val="Standard2"/>
      </w:pPr>
      <w:bookmarkStart w:id="180" w:name="f-13710-60_EN_10140_003000_2021"/>
      <w:bookmarkEnd w:id="179"/>
      <w:r>
        <w:t>EN ISO 10140-3</w:t>
      </w:r>
      <w:r>
        <w:tab/>
        <w:t>2021</w:t>
      </w:r>
      <w:r>
        <w:tab/>
        <w:t>Measurement of impact sound</w:t>
      </w:r>
      <w:r>
        <w:t xml:space="preserve"> insulation</w:t>
      </w:r>
    </w:p>
    <w:bookmarkEnd w:id="180"/>
    <w:p w14:paraId="38A8DA65" w14:textId="77777777" w:rsidR="00CC42FA" w:rsidRDefault="002317E1">
      <w:pPr>
        <w:pStyle w:val="Instructions"/>
      </w:pPr>
      <w:r>
        <w:rPr>
          <w:b/>
        </w:rPr>
        <w:t xml:space="preserve">The following documents are mentioned only in the </w:t>
      </w:r>
      <w:r>
        <w:rPr>
          <w:b/>
          <w:i/>
        </w:rPr>
        <w:t>Guidance</w:t>
      </w:r>
      <w:r>
        <w:rPr>
          <w:b/>
        </w:rPr>
        <w:t xml:space="preserve"> text:</w:t>
      </w:r>
    </w:p>
    <w:p w14:paraId="40CF1D4C" w14:textId="77777777" w:rsidR="00CC42FA" w:rsidRDefault="002317E1">
      <w:pPr>
        <w:pStyle w:val="Standard1"/>
      </w:pPr>
      <w:bookmarkStart w:id="181" w:name="f-13710-10_00717_000-000"/>
      <w:r>
        <w:t>AS ISO 717</w:t>
      </w:r>
      <w:r>
        <w:tab/>
      </w:r>
      <w:r>
        <w:tab/>
        <w:t>Acoustics - Rating of sound insulation in buildings and of building elements</w:t>
      </w:r>
    </w:p>
    <w:p w14:paraId="64A3C6D2" w14:textId="77777777" w:rsidR="00CC42FA" w:rsidRDefault="002317E1">
      <w:pPr>
        <w:pStyle w:val="Standard2"/>
      </w:pPr>
      <w:bookmarkStart w:id="182" w:name="f-13710-10_00717_002-000_2004"/>
      <w:bookmarkEnd w:id="181"/>
      <w:r>
        <w:t>AS ISO 717.2</w:t>
      </w:r>
      <w:r>
        <w:tab/>
        <w:t>2004</w:t>
      </w:r>
      <w:r>
        <w:tab/>
        <w:t>Impact sound insulation</w:t>
      </w:r>
    </w:p>
    <w:p w14:paraId="7A0F5ACD" w14:textId="77777777" w:rsidR="00CC42FA" w:rsidRDefault="002317E1">
      <w:pPr>
        <w:pStyle w:val="Standard1"/>
      </w:pPr>
      <w:bookmarkStart w:id="183" w:name="f-13710-20_NCC_Table_S7C7_00000_2022"/>
      <w:bookmarkEnd w:id="182"/>
      <w:r>
        <w:t>BCA Table S7C7</w:t>
      </w:r>
      <w:r>
        <w:tab/>
        <w:t>2022</w:t>
      </w:r>
      <w:r>
        <w:tab/>
        <w:t>Fire resistance - Fire hazar</w:t>
      </w:r>
      <w:r>
        <w:t>d properties - Other materials - Other materials</w:t>
      </w:r>
    </w:p>
    <w:p w14:paraId="3A1B559F" w14:textId="77777777" w:rsidR="00CC42FA" w:rsidRDefault="002317E1">
      <w:pPr>
        <w:pStyle w:val="Standard1"/>
      </w:pPr>
      <w:bookmarkStart w:id="184" w:name="f-13710-25_ABCB_Sound_00000_2021"/>
      <w:bookmarkEnd w:id="183"/>
      <w:r>
        <w:t>ABCB Sound</w:t>
      </w:r>
      <w:r>
        <w:tab/>
        <w:t>2021</w:t>
      </w:r>
      <w:r>
        <w:tab/>
        <w:t>Sound transmission and insulation in buildings handbook</w:t>
      </w:r>
    </w:p>
    <w:p w14:paraId="45B08503" w14:textId="77777777" w:rsidR="00CC42FA" w:rsidRDefault="002317E1">
      <w:pPr>
        <w:pStyle w:val="Standard1"/>
      </w:pPr>
      <w:bookmarkStart w:id="185" w:name="f-13710-25_NATSPEC_DES_003_00000"/>
      <w:bookmarkEnd w:id="184"/>
      <w:r>
        <w:t>NATSPEC DES 003</w:t>
      </w:r>
      <w:r>
        <w:tab/>
      </w:r>
      <w:r>
        <w:tab/>
        <w:t>Fire hazard properties of insulation and pliable membranes</w:t>
      </w:r>
    </w:p>
    <w:p w14:paraId="1FEB8C2C" w14:textId="77777777" w:rsidR="00CC42FA" w:rsidRDefault="002317E1">
      <w:pPr>
        <w:pStyle w:val="Standard1"/>
      </w:pPr>
      <w:bookmarkStart w:id="186" w:name="f-13710-25_NATSPEC_DES_008_00000"/>
      <w:bookmarkEnd w:id="185"/>
      <w:r>
        <w:t>NATSPEC DES 008</w:t>
      </w:r>
      <w:r>
        <w:tab/>
      </w:r>
      <w:r>
        <w:tab/>
        <w:t>Preparation of concrete substrates</w:t>
      </w:r>
    </w:p>
    <w:p w14:paraId="2A6D43C9" w14:textId="77777777" w:rsidR="00CC42FA" w:rsidRDefault="002317E1">
      <w:pPr>
        <w:pStyle w:val="Standard1"/>
      </w:pPr>
      <w:bookmarkStart w:id="187" w:name="f-13710-25_NATSPEC_DES_020_00000"/>
      <w:bookmarkEnd w:id="186"/>
      <w:r>
        <w:t>NATSPEC</w:t>
      </w:r>
      <w:r>
        <w:t> DES 020</w:t>
      </w:r>
      <w:r>
        <w:tab/>
      </w:r>
      <w:r>
        <w:tab/>
        <w:t>Fire behaviour of building materials and assemblies</w:t>
      </w:r>
    </w:p>
    <w:p w14:paraId="3CCE3AA8" w14:textId="77777777" w:rsidR="00CC42FA" w:rsidRDefault="002317E1">
      <w:pPr>
        <w:pStyle w:val="Standard1"/>
      </w:pPr>
      <w:bookmarkStart w:id="188" w:name="f-13710-25_NATSPEC_DES_027_00000"/>
      <w:bookmarkEnd w:id="187"/>
      <w:r>
        <w:t>NATSPEC DES 027</w:t>
      </w:r>
      <w:r>
        <w:tab/>
      </w:r>
      <w:r>
        <w:tab/>
        <w:t>Impact sound insulation</w:t>
      </w:r>
    </w:p>
    <w:p w14:paraId="4EAD0131" w14:textId="77777777" w:rsidR="00CC42FA" w:rsidRDefault="002317E1">
      <w:pPr>
        <w:pStyle w:val="Standard1"/>
      </w:pPr>
      <w:bookmarkStart w:id="189" w:name="f-13710-25_NATSPEC_DES_032_00000"/>
      <w:bookmarkEnd w:id="188"/>
      <w:r>
        <w:t>NATSPEC DES 032</w:t>
      </w:r>
      <w:r>
        <w:tab/>
      </w:r>
      <w:r>
        <w:tab/>
        <w:t>Airborne sound insulation</w:t>
      </w:r>
    </w:p>
    <w:p w14:paraId="5E139D8D" w14:textId="77777777" w:rsidR="00CC42FA" w:rsidRDefault="002317E1">
      <w:pPr>
        <w:pStyle w:val="Standard1"/>
      </w:pPr>
      <w:bookmarkStart w:id="190" w:name="f-13710-25_NATSPEC_GEN_006_00000"/>
      <w:bookmarkEnd w:id="189"/>
      <w:r>
        <w:t>NATSPEC GEN 006</w:t>
      </w:r>
      <w:r>
        <w:tab/>
      </w:r>
      <w:r>
        <w:tab/>
        <w:t>Product specifying and substitution</w:t>
      </w:r>
    </w:p>
    <w:p w14:paraId="31900184" w14:textId="77777777" w:rsidR="00CC42FA" w:rsidRDefault="002317E1">
      <w:pPr>
        <w:pStyle w:val="Standard1"/>
      </w:pPr>
      <w:bookmarkStart w:id="191" w:name="f-13710-25_NATSPEC_GEN_024_00000"/>
      <w:bookmarkEnd w:id="190"/>
      <w:r>
        <w:t>NATSPEC GEN 024</w:t>
      </w:r>
      <w:r>
        <w:tab/>
      </w:r>
      <w:r>
        <w:tab/>
      </w:r>
      <w:r>
        <w:t>Using NATSPEC selections schedules</w:t>
      </w:r>
    </w:p>
    <w:p w14:paraId="7C96EFE1" w14:textId="77777777" w:rsidR="00CC42FA" w:rsidRDefault="002317E1">
      <w:pPr>
        <w:pStyle w:val="Standard1"/>
      </w:pPr>
      <w:bookmarkStart w:id="192" w:name="f-13710-25_NATSPEC_TR_01_00000"/>
      <w:bookmarkEnd w:id="191"/>
      <w:r>
        <w:lastRenderedPageBreak/>
        <w:t>NATSPEC TR 01</w:t>
      </w:r>
      <w:r>
        <w:tab/>
      </w:r>
      <w:r>
        <w:tab/>
        <w:t>Specifying ESD</w:t>
      </w:r>
    </w:p>
    <w:bookmarkEnd w:id="192"/>
    <w:bookmarkEnd w:id="171"/>
    <w:bookmarkEnd w:id="172"/>
    <w:sectPr w:rsidR="00CC42FA"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F881" w14:textId="77777777" w:rsidR="00A6597C" w:rsidRDefault="00A6597C">
      <w:r>
        <w:separator/>
      </w:r>
    </w:p>
  </w:endnote>
  <w:endnote w:type="continuationSeparator" w:id="0">
    <w:p w14:paraId="094330A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CD4C" w14:textId="77777777" w:rsidR="006567D2" w:rsidRDefault="006567D2">
    <w:pPr>
      <w:pStyle w:val="Footer"/>
    </w:pPr>
  </w:p>
  <w:p w14:paraId="3244CBF4"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2A88" w14:textId="77777777" w:rsidR="006567D2" w:rsidRDefault="006567D2">
    <w:pPr>
      <w:pStyle w:val="Footer"/>
    </w:pPr>
  </w:p>
  <w:p w14:paraId="53F261D2" w14:textId="06C6DFEF"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2317E1">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149F9AE5"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8492"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7D27" w14:textId="77777777" w:rsidR="00A6597C" w:rsidRDefault="00A6597C">
      <w:r>
        <w:separator/>
      </w:r>
    </w:p>
  </w:footnote>
  <w:footnote w:type="continuationSeparator" w:id="0">
    <w:p w14:paraId="31305516"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85ED"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F79E" w14:textId="4BD0F516" w:rsidR="006567D2" w:rsidRPr="00BB3C2D" w:rsidRDefault="002317E1">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0473p GETZNER VIBRATION SOLUTIONS acoustic floor mats</w:t>
    </w:r>
    <w:r w:rsidR="007533D6" w:rsidRPr="00BB3C2D">
      <w:rPr>
        <w:noProof/>
      </w:rPr>
      <w:fldChar w:fldCharType="end"/>
    </w:r>
  </w:p>
  <w:p w14:paraId="1A0C4131"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3B9E"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317E1"/>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C42FA"/>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98E83"/>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7E1"/>
    <w:pPr>
      <w:tabs>
        <w:tab w:val="left" w:pos="3969"/>
      </w:tabs>
      <w:spacing w:after="60"/>
    </w:pPr>
    <w:rPr>
      <w:rFonts w:ascii="Arial" w:hAnsi="Arial"/>
      <w:lang w:eastAsia="en-US"/>
    </w:rPr>
  </w:style>
  <w:style w:type="paragraph" w:styleId="Heading1">
    <w:name w:val="heading 1"/>
    <w:next w:val="Heading2"/>
    <w:qFormat/>
    <w:rsid w:val="002317E1"/>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2317E1"/>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2317E1"/>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2317E1"/>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2317E1"/>
    <w:pPr>
      <w:numPr>
        <w:ilvl w:val="4"/>
        <w:numId w:val="6"/>
      </w:numPr>
      <w:spacing w:before="240"/>
      <w:outlineLvl w:val="4"/>
    </w:pPr>
    <w:rPr>
      <w:sz w:val="22"/>
    </w:rPr>
  </w:style>
  <w:style w:type="paragraph" w:styleId="Heading6">
    <w:name w:val="heading 6"/>
    <w:basedOn w:val="Normal"/>
    <w:next w:val="Normal"/>
    <w:qFormat/>
    <w:rsid w:val="002317E1"/>
    <w:pPr>
      <w:numPr>
        <w:ilvl w:val="5"/>
        <w:numId w:val="6"/>
      </w:numPr>
      <w:spacing w:before="240"/>
      <w:outlineLvl w:val="5"/>
    </w:pPr>
    <w:rPr>
      <w:i/>
      <w:sz w:val="22"/>
    </w:rPr>
  </w:style>
  <w:style w:type="paragraph" w:styleId="Heading7">
    <w:name w:val="heading 7"/>
    <w:basedOn w:val="Normal"/>
    <w:next w:val="Normal"/>
    <w:qFormat/>
    <w:rsid w:val="002317E1"/>
    <w:pPr>
      <w:numPr>
        <w:ilvl w:val="6"/>
        <w:numId w:val="6"/>
      </w:numPr>
      <w:spacing w:before="240"/>
      <w:outlineLvl w:val="6"/>
    </w:pPr>
  </w:style>
  <w:style w:type="paragraph" w:styleId="Heading8">
    <w:name w:val="heading 8"/>
    <w:basedOn w:val="Normal"/>
    <w:next w:val="Normal"/>
    <w:qFormat/>
    <w:rsid w:val="002317E1"/>
    <w:pPr>
      <w:numPr>
        <w:ilvl w:val="7"/>
        <w:numId w:val="6"/>
      </w:numPr>
      <w:spacing w:before="240"/>
      <w:outlineLvl w:val="7"/>
    </w:pPr>
    <w:rPr>
      <w:i/>
    </w:rPr>
  </w:style>
  <w:style w:type="paragraph" w:styleId="Heading9">
    <w:name w:val="heading 9"/>
    <w:basedOn w:val="Normal"/>
    <w:next w:val="Normal"/>
    <w:qFormat/>
    <w:rsid w:val="002317E1"/>
    <w:pPr>
      <w:numPr>
        <w:ilvl w:val="8"/>
        <w:numId w:val="6"/>
      </w:numPr>
      <w:spacing w:before="240"/>
      <w:outlineLvl w:val="8"/>
    </w:pPr>
    <w:rPr>
      <w:i/>
    </w:rPr>
  </w:style>
  <w:style w:type="character" w:default="1" w:styleId="DefaultParagraphFont">
    <w:name w:val="Default Paragraph Font"/>
    <w:uiPriority w:val="1"/>
    <w:semiHidden/>
    <w:unhideWhenUsed/>
    <w:rsid w:val="002317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17E1"/>
  </w:style>
  <w:style w:type="paragraph" w:styleId="Footer">
    <w:name w:val="footer"/>
    <w:rsid w:val="002317E1"/>
    <w:pPr>
      <w:tabs>
        <w:tab w:val="center" w:pos="4536"/>
        <w:tab w:val="right" w:pos="9072"/>
      </w:tabs>
    </w:pPr>
    <w:rPr>
      <w:rFonts w:ascii="Arial" w:hAnsi="Arial"/>
      <w:i/>
      <w:sz w:val="16"/>
      <w:szCs w:val="16"/>
      <w:lang w:eastAsia="en-US"/>
    </w:rPr>
  </w:style>
  <w:style w:type="paragraph" w:styleId="Header">
    <w:name w:val="header"/>
    <w:rsid w:val="002317E1"/>
    <w:pPr>
      <w:pBdr>
        <w:bottom w:val="single" w:sz="6" w:space="4" w:color="auto"/>
      </w:pBdr>
      <w:tabs>
        <w:tab w:val="right" w:pos="9072"/>
      </w:tabs>
      <w:spacing w:after="200"/>
    </w:pPr>
    <w:rPr>
      <w:rFonts w:ascii="Arial" w:hAnsi="Arial"/>
      <w:b/>
      <w:i/>
      <w:lang w:eastAsia="en-US"/>
    </w:rPr>
  </w:style>
  <w:style w:type="paragraph" w:styleId="NormalIndent">
    <w:name w:val="Normal Indent"/>
    <w:rsid w:val="002317E1"/>
    <w:pPr>
      <w:numPr>
        <w:numId w:val="5"/>
      </w:numPr>
      <w:tabs>
        <w:tab w:val="left" w:pos="210"/>
        <w:tab w:val="left" w:pos="3969"/>
      </w:tabs>
      <w:spacing w:after="60"/>
    </w:pPr>
    <w:rPr>
      <w:rFonts w:ascii="Arial" w:hAnsi="Arial"/>
      <w:lang w:eastAsia="en-US"/>
    </w:rPr>
  </w:style>
  <w:style w:type="paragraph" w:customStyle="1" w:styleId="Tabletext">
    <w:name w:val="Table text"/>
    <w:rsid w:val="002317E1"/>
    <w:rPr>
      <w:rFonts w:ascii="Arial" w:hAnsi="Arial"/>
      <w:lang w:eastAsia="en-US"/>
    </w:rPr>
  </w:style>
  <w:style w:type="paragraph" w:customStyle="1" w:styleId="Tabletitle">
    <w:name w:val="Table title"/>
    <w:rsid w:val="002317E1"/>
    <w:rPr>
      <w:rFonts w:ascii="Arial" w:hAnsi="Arial"/>
      <w:b/>
      <w:lang w:eastAsia="en-US"/>
    </w:rPr>
  </w:style>
  <w:style w:type="paragraph" w:customStyle="1" w:styleId="Tableindent">
    <w:name w:val="Table indent"/>
    <w:rsid w:val="002317E1"/>
    <w:pPr>
      <w:numPr>
        <w:numId w:val="4"/>
      </w:numPr>
      <w:tabs>
        <w:tab w:val="left" w:pos="85"/>
      </w:tabs>
    </w:pPr>
    <w:rPr>
      <w:rFonts w:ascii="Arial" w:hAnsi="Arial"/>
      <w:lang w:eastAsia="en-US"/>
    </w:rPr>
  </w:style>
  <w:style w:type="paragraph" w:customStyle="1" w:styleId="NormalIndent2">
    <w:name w:val="Normal Indent 2"/>
    <w:rsid w:val="002317E1"/>
    <w:pPr>
      <w:numPr>
        <w:numId w:val="3"/>
      </w:numPr>
      <w:tabs>
        <w:tab w:val="left" w:pos="420"/>
        <w:tab w:val="left" w:pos="3969"/>
      </w:tabs>
      <w:spacing w:after="60"/>
    </w:pPr>
    <w:rPr>
      <w:rFonts w:ascii="Arial" w:hAnsi="Arial"/>
      <w:lang w:eastAsia="en-US"/>
    </w:rPr>
  </w:style>
  <w:style w:type="paragraph" w:customStyle="1" w:styleId="NormalIndent3">
    <w:name w:val="Normal Indent 3"/>
    <w:rsid w:val="002317E1"/>
    <w:pPr>
      <w:numPr>
        <w:numId w:val="2"/>
      </w:numPr>
      <w:tabs>
        <w:tab w:val="left" w:pos="420"/>
      </w:tabs>
      <w:spacing w:after="60"/>
    </w:pPr>
    <w:rPr>
      <w:rFonts w:ascii="Arial" w:hAnsi="Arial"/>
      <w:lang w:eastAsia="en-US"/>
    </w:rPr>
  </w:style>
  <w:style w:type="character" w:styleId="Hyperlink">
    <w:name w:val="Hyperlink"/>
    <w:rsid w:val="002317E1"/>
    <w:rPr>
      <w:color w:val="0000FF"/>
      <w:u w:val="none"/>
      <w:bdr w:val="none" w:sz="0" w:space="0" w:color="auto"/>
    </w:rPr>
  </w:style>
  <w:style w:type="paragraph" w:customStyle="1" w:styleId="Guidancetabletext">
    <w:name w:val="Guidance table text"/>
    <w:basedOn w:val="Instructions"/>
    <w:rsid w:val="002317E1"/>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2317E1"/>
    <w:rPr>
      <w:b/>
      <w:bCs/>
    </w:rPr>
  </w:style>
  <w:style w:type="character" w:customStyle="1" w:styleId="Italic">
    <w:name w:val="Italic"/>
    <w:rsid w:val="002317E1"/>
    <w:rPr>
      <w:i/>
      <w:iCs/>
    </w:rPr>
  </w:style>
  <w:style w:type="character" w:customStyle="1" w:styleId="Symbol">
    <w:name w:val="Symbol"/>
    <w:rsid w:val="002317E1"/>
    <w:rPr>
      <w:rFonts w:ascii="Symbol" w:hAnsi="Symbol"/>
    </w:rPr>
  </w:style>
  <w:style w:type="paragraph" w:customStyle="1" w:styleId="Instructions">
    <w:name w:val="Instructions"/>
    <w:basedOn w:val="Normal"/>
    <w:rsid w:val="002317E1"/>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2317E1"/>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2317E1"/>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2317E1"/>
  </w:style>
  <w:style w:type="paragraph" w:customStyle="1" w:styleId="Tableindent2">
    <w:name w:val="Table indent 2"/>
    <w:rsid w:val="002317E1"/>
    <w:pPr>
      <w:numPr>
        <w:numId w:val="7"/>
      </w:numPr>
      <w:tabs>
        <w:tab w:val="left" w:pos="284"/>
      </w:tabs>
    </w:pPr>
    <w:rPr>
      <w:rFonts w:ascii="Arial" w:hAnsi="Arial"/>
      <w:lang w:eastAsia="en-US"/>
    </w:rPr>
  </w:style>
  <w:style w:type="paragraph" w:styleId="TOC1">
    <w:name w:val="toc 1"/>
    <w:basedOn w:val="Normal"/>
    <w:next w:val="Normal"/>
    <w:autoRedefine/>
    <w:semiHidden/>
    <w:rsid w:val="002317E1"/>
    <w:pPr>
      <w:tabs>
        <w:tab w:val="clear" w:pos="3969"/>
      </w:tabs>
    </w:pPr>
    <w:rPr>
      <w:b/>
    </w:rPr>
  </w:style>
  <w:style w:type="paragraph" w:styleId="TOC2">
    <w:name w:val="toc 2"/>
    <w:basedOn w:val="Normal"/>
    <w:next w:val="Normal"/>
    <w:autoRedefine/>
    <w:semiHidden/>
    <w:rsid w:val="002317E1"/>
    <w:pPr>
      <w:tabs>
        <w:tab w:val="clear" w:pos="3969"/>
      </w:tabs>
      <w:ind w:left="200"/>
    </w:pPr>
    <w:rPr>
      <w:b/>
    </w:rPr>
  </w:style>
  <w:style w:type="paragraph" w:customStyle="1" w:styleId="Instructionsindent2">
    <w:name w:val="Instructions indent 2"/>
    <w:rsid w:val="002317E1"/>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2317E1"/>
    <w:rPr>
      <w:color w:val="993300"/>
    </w:rPr>
  </w:style>
  <w:style w:type="paragraph" w:customStyle="1" w:styleId="Promptindent">
    <w:name w:val="Prompt indent"/>
    <w:basedOn w:val="NormalIndent"/>
    <w:rsid w:val="002317E1"/>
    <w:pPr>
      <w:numPr>
        <w:numId w:val="9"/>
      </w:numPr>
    </w:pPr>
    <w:rPr>
      <w:color w:val="993300"/>
    </w:rPr>
  </w:style>
  <w:style w:type="paragraph" w:customStyle="1" w:styleId="Promptindent2">
    <w:name w:val="Prompt indent 2"/>
    <w:basedOn w:val="NormalIndent2"/>
    <w:rsid w:val="002317E1"/>
    <w:pPr>
      <w:numPr>
        <w:numId w:val="10"/>
      </w:numPr>
    </w:pPr>
    <w:rPr>
      <w:color w:val="993300"/>
    </w:rPr>
  </w:style>
  <w:style w:type="paragraph" w:customStyle="1" w:styleId="Standard1">
    <w:name w:val="Standard 1"/>
    <w:rsid w:val="002317E1"/>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2317E1"/>
    <w:pPr>
      <w:tabs>
        <w:tab w:val="clear" w:pos="2835"/>
        <w:tab w:val="left" w:pos="3119"/>
      </w:tabs>
      <w:ind w:left="3119" w:hanging="3119"/>
    </w:pPr>
  </w:style>
  <w:style w:type="paragraph" w:customStyle="1" w:styleId="OptionalHeading3">
    <w:name w:val="Optional Heading 3"/>
    <w:basedOn w:val="Heading3"/>
    <w:qFormat/>
    <w:rsid w:val="002317E1"/>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2317E1"/>
    <w:pPr>
      <w:shd w:val="clear" w:color="auto" w:fill="D9D9D9"/>
    </w:pPr>
    <w:rPr>
      <w:rFonts w:ascii="Calibri" w:hAnsi="Calibri"/>
      <w:vanish/>
      <w:color w:val="365F91"/>
    </w:rPr>
  </w:style>
  <w:style w:type="paragraph" w:customStyle="1" w:styleId="OptionalNormal">
    <w:name w:val="Optional Normal"/>
    <w:basedOn w:val="Normal"/>
    <w:qFormat/>
    <w:rsid w:val="002317E1"/>
    <w:pPr>
      <w:shd w:val="clear" w:color="auto" w:fill="D9D9D9"/>
    </w:pPr>
    <w:rPr>
      <w:rFonts w:ascii="Calibri" w:hAnsi="Calibri"/>
      <w:vanish/>
      <w:color w:val="365F91"/>
    </w:rPr>
  </w:style>
  <w:style w:type="paragraph" w:customStyle="1" w:styleId="OptionalNormalIndent">
    <w:name w:val="Optional Normal Indent"/>
    <w:rsid w:val="002317E1"/>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2317E1"/>
    <w:pPr>
      <w:shd w:val="clear" w:color="auto" w:fill="D9D9D9"/>
    </w:pPr>
    <w:rPr>
      <w:rFonts w:ascii="Calibri" w:hAnsi="Calibri"/>
      <w:vanish/>
      <w:color w:val="365F91"/>
    </w:rPr>
  </w:style>
  <w:style w:type="paragraph" w:customStyle="1" w:styleId="OptionalTabletitle">
    <w:name w:val="Optional Table title"/>
    <w:basedOn w:val="Tabletitle"/>
    <w:qFormat/>
    <w:rsid w:val="002317E1"/>
    <w:pPr>
      <w:shd w:val="clear" w:color="auto" w:fill="D9D9D9"/>
    </w:pPr>
    <w:rPr>
      <w:rFonts w:ascii="Calibri" w:hAnsi="Calibri"/>
      <w:vanish/>
      <w:color w:val="365F91"/>
    </w:rPr>
  </w:style>
  <w:style w:type="paragraph" w:customStyle="1" w:styleId="OptionalPromptindent">
    <w:name w:val="Optional Prompt indent"/>
    <w:basedOn w:val="Promptindent"/>
    <w:rsid w:val="002317E1"/>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2317E1"/>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2317E1"/>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2317E1"/>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vibrationsolutions.com.au/data-shee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brationsolutions.com.au/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46</TotalTime>
  <Pages>9</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22731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0473p GETZNER VIBRATION SOLUTIONS acoustic floor mats.docx</dc:title>
  <dc:subject>Oct 23</dc:subject>
  <dc:description>Document generated by PageSeeder.</dc:description>
  <cp:lastModifiedBy>Tammy Phounsavanh</cp:lastModifiedBy>
  <cp:revision>2</cp:revision>
  <dcterms:created xsi:type="dcterms:W3CDTF">2023-10-04T22:44:00Z</dcterms:created>
  <dcterms:modified xsi:type="dcterms:W3CDTF">2023-10-04T22:44:00Z</dcterms:modified>
  <cp:category>04 ENCLOSURE</cp:category>
</cp:coreProperties>
</file>